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B7" w:rsidRPr="001F79B7" w:rsidRDefault="001F79B7" w:rsidP="001F79B7">
      <w:pPr>
        <w:spacing w:before="100" w:beforeAutospacing="1" w:after="100" w:afterAutospacing="1" w:line="240" w:lineRule="auto"/>
        <w:outlineLvl w:val="1"/>
        <w:rPr>
          <w:rFonts w:ascii="PTSansRegular" w:eastAsia="Times New Roman" w:hAnsi="PTSansRegular" w:cs="Times New Roman"/>
          <w:b/>
          <w:bCs/>
          <w:sz w:val="35"/>
          <w:szCs w:val="35"/>
        </w:rPr>
      </w:pPr>
      <w:r w:rsidRPr="001F79B7">
        <w:rPr>
          <w:rFonts w:ascii="PTSansRegular" w:eastAsia="Times New Roman" w:hAnsi="PTSansRegular" w:cs="Times New Roman"/>
          <w:b/>
          <w:bCs/>
          <w:sz w:val="35"/>
          <w:szCs w:val="35"/>
        </w:rPr>
        <w:t>О НАПРАВЛЕНИИ МЕТОДИЧЕСКИХ РЕКОМЕНДАЦИЙ</w:t>
      </w:r>
      <w:r w:rsidRPr="001F79B7">
        <w:rPr>
          <w:rFonts w:ascii="PTSansRegular" w:eastAsia="Times New Roman" w:hAnsi="PTSansRegular" w:cs="Times New Roman"/>
          <w:b/>
          <w:bCs/>
          <w:sz w:val="35"/>
          <w:szCs w:val="35"/>
        </w:rPr>
        <w:br/>
      </w:r>
      <w:r w:rsidRPr="001F79B7">
        <w:rPr>
          <w:rFonts w:ascii="PTSansRegular" w:eastAsia="Times New Roman" w:hAnsi="PTSansRegular" w:cs="Times New Roman"/>
          <w:b/>
          <w:bCs/>
          <w:sz w:val="27"/>
          <w:szCs w:val="27"/>
        </w:rPr>
        <w:t xml:space="preserve">ПО РЕАЛИЗАЦИИ </w:t>
      </w:r>
      <w:proofErr w:type="gramStart"/>
      <w:r w:rsidRPr="001F79B7">
        <w:rPr>
          <w:rFonts w:ascii="PTSansRegular" w:eastAsia="Times New Roman" w:hAnsi="PTSansRegular" w:cs="Times New Roman"/>
          <w:b/>
          <w:bCs/>
          <w:sz w:val="27"/>
          <w:szCs w:val="27"/>
        </w:rPr>
        <w:t>ПОЛНОМОЧИЙ ОРГАНОВ ГОСУДАРСТВЕННОЙ ВЛАСТИ</w:t>
      </w:r>
      <w:r w:rsidRPr="001F79B7">
        <w:rPr>
          <w:rFonts w:ascii="PTSansRegular" w:eastAsia="Times New Roman" w:hAnsi="PTSansRegular" w:cs="Times New Roman"/>
          <w:b/>
          <w:bCs/>
          <w:sz w:val="35"/>
          <w:szCs w:val="35"/>
        </w:rPr>
        <w:br/>
      </w:r>
      <w:r w:rsidRPr="001F79B7">
        <w:rPr>
          <w:rFonts w:ascii="PTSansRegular" w:eastAsia="Times New Roman" w:hAnsi="PTSansRegular" w:cs="Times New Roman"/>
          <w:b/>
          <w:bCs/>
          <w:sz w:val="27"/>
          <w:szCs w:val="27"/>
        </w:rPr>
        <w:t>СУБЪЕКТОВ РОССИЙСКОЙ ФЕДЕРАЦИИ</w:t>
      </w:r>
      <w:proofErr w:type="gramEnd"/>
    </w:p>
    <w:p w:rsidR="001F79B7" w:rsidRPr="001F79B7" w:rsidRDefault="001F79B7" w:rsidP="001F79B7">
      <w:pPr>
        <w:spacing w:before="100" w:beforeAutospacing="1" w:after="100" w:afterAutospacing="1" w:line="312" w:lineRule="auto"/>
        <w:jc w:val="center"/>
        <w:outlineLvl w:val="2"/>
        <w:rPr>
          <w:rFonts w:ascii="PTSansRegular" w:eastAsia="Times New Roman" w:hAnsi="PTSansRegular" w:cs="Times New Roman"/>
          <w:b/>
          <w:bCs/>
          <w:color w:val="0059AA"/>
          <w:sz w:val="23"/>
          <w:szCs w:val="23"/>
        </w:rPr>
      </w:pPr>
      <w:r w:rsidRPr="001F79B7">
        <w:rPr>
          <w:rFonts w:ascii="PTSansRegular" w:eastAsia="Times New Roman" w:hAnsi="PTSansRegular" w:cs="Times New Roman"/>
          <w:b/>
          <w:bCs/>
          <w:color w:val="0059AA"/>
          <w:sz w:val="23"/>
          <w:szCs w:val="23"/>
        </w:rPr>
        <w:t>Письмо Министерства образования и науки Российской Федерации</w:t>
      </w:r>
      <w:r w:rsidRPr="001F79B7">
        <w:rPr>
          <w:rFonts w:ascii="PTSansRegular" w:eastAsia="Times New Roman" w:hAnsi="PTSansRegular" w:cs="Times New Roman"/>
          <w:b/>
          <w:bCs/>
          <w:color w:val="0059AA"/>
          <w:sz w:val="23"/>
          <w:szCs w:val="23"/>
        </w:rPr>
        <w:br/>
        <w:t> от 1 октября 2013 г. № 08-1408</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xml:space="preserve">В соответствии с </w:t>
      </w:r>
      <w:hyperlink r:id="rId4" w:anchor="st7_6"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частью 6 статьи 7</w:t>
        </w:r>
      </w:hyperlink>
      <w:r w:rsidRPr="001F79B7">
        <w:rPr>
          <w:rFonts w:ascii="PTSerifRegular" w:eastAsia="Times New Roman" w:hAnsi="PTSerifRegular" w:cs="Times New Roman"/>
          <w:color w:val="000000"/>
          <w:sz w:val="23"/>
          <w:szCs w:val="23"/>
        </w:rPr>
        <w:t xml:space="preserve"> Федерального закона от 29 декабря 2012 г. № 273-ФЗ "Об образовании в Российской Федерации" Департамент государственной политики в сфере общего образования </w:t>
      </w:r>
      <w:proofErr w:type="spellStart"/>
      <w:r w:rsidRPr="001F79B7">
        <w:rPr>
          <w:rFonts w:ascii="PTSerifRegular" w:eastAsia="Times New Roman" w:hAnsi="PTSerifRegular" w:cs="Times New Roman"/>
          <w:color w:val="000000"/>
          <w:sz w:val="23"/>
          <w:szCs w:val="23"/>
        </w:rPr>
        <w:t>Минобрнауки</w:t>
      </w:r>
      <w:proofErr w:type="spellEnd"/>
      <w:r w:rsidRPr="001F79B7">
        <w:rPr>
          <w:rFonts w:ascii="PTSerifRegular" w:eastAsia="Times New Roman" w:hAnsi="PTSerifRegular" w:cs="Times New Roman"/>
          <w:color w:val="000000"/>
          <w:sz w:val="23"/>
          <w:szCs w:val="23"/>
        </w:rPr>
        <w:t xml:space="preserve"> России направляет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Директор Департамента</w:t>
      </w:r>
      <w:r w:rsidRPr="001F79B7">
        <w:rPr>
          <w:rFonts w:ascii="PTSerifRegular" w:eastAsia="Times New Roman" w:hAnsi="PTSerifRegular" w:cs="Times New Roman"/>
          <w:color w:val="000000"/>
          <w:sz w:val="23"/>
          <w:szCs w:val="23"/>
        </w:rPr>
        <w:br/>
        <w:t>А.В.ЗЫРЯНОВА</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Приложение</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МЕТОДИЧЕСКИЕ РЕКОМЕНДАЦИИ</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 xml:space="preserve">ПО РЕАЛИЗАЦИИ </w:t>
      </w:r>
      <w:proofErr w:type="gramStart"/>
      <w:r w:rsidRPr="001F79B7">
        <w:rPr>
          <w:rFonts w:ascii="PTSansRegular" w:eastAsia="Times New Roman" w:hAnsi="PTSansRegular" w:cs="Times New Roman"/>
          <w:b/>
          <w:bCs/>
          <w:sz w:val="23"/>
          <w:szCs w:val="23"/>
        </w:rPr>
        <w:t>ПОЛНОМОЧИЙ ОРГАНОВ ГОСУДАРСТВЕННОЙ ВЛАСТИ</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СУБЪЕКТОВ РОССИЙСКОЙ ФЕДЕРАЦИИ</w:t>
      </w:r>
      <w:proofErr w:type="gramEnd"/>
      <w:r w:rsidRPr="001F79B7">
        <w:rPr>
          <w:rFonts w:ascii="PTSansRegular" w:eastAsia="Times New Roman" w:hAnsi="PTSansRegular" w:cs="Times New Roman"/>
          <w:b/>
          <w:bCs/>
          <w:sz w:val="23"/>
          <w:szCs w:val="23"/>
        </w:rPr>
        <w:t xml:space="preserve"> ПО ФИНАНСОВОМУ ОБЕСПЕЧЕНИЮ</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ОКАЗАНИЯ ГОСУДАРСТВЕННЫХ И МУНИЦИПАЛЬНЫХ УСЛУГ В СФЕРЕ</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ДОШКОЛЬНОГО ОБРАЗОВАНИЯ</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I. ОБЩИЕ ПОЛОЖЕНИЯ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Настоящие Методические рекомендации направлены на оказание методической </w:t>
      </w:r>
      <w:proofErr w:type="gramStart"/>
      <w:r w:rsidRPr="001F79B7">
        <w:rPr>
          <w:rFonts w:ascii="PTSerifRegular" w:eastAsia="Times New Roman" w:hAnsi="PTSerifRegular" w:cs="Times New Roman"/>
          <w:color w:val="000000"/>
          <w:sz w:val="23"/>
          <w:szCs w:val="23"/>
        </w:rPr>
        <w:t>поддержки органов государственной власти субъектов Российской Федерации</w:t>
      </w:r>
      <w:proofErr w:type="gramEnd"/>
      <w:r w:rsidRPr="001F79B7">
        <w:rPr>
          <w:rFonts w:ascii="PTSerifRegular" w:eastAsia="Times New Roman" w:hAnsi="PTSerifRegular" w:cs="Times New Roman"/>
          <w:color w:val="000000"/>
          <w:sz w:val="23"/>
          <w:szCs w:val="23"/>
        </w:rP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Согласно </w:t>
      </w:r>
      <w:hyperlink r:id="rId5" w:anchor="st99_2"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части 2 статьи 99</w:t>
        </w:r>
      </w:hyperlink>
      <w:r w:rsidRPr="001F79B7">
        <w:rPr>
          <w:rFonts w:ascii="PTSerifRegular" w:eastAsia="Times New Roman" w:hAnsi="PTSerifRegular" w:cs="Times New Roman"/>
          <w:color w:val="000000"/>
          <w:sz w:val="23"/>
          <w:szCs w:val="23"/>
        </w:rPr>
        <w:t xml:space="preserve"> Федерального закона от 29 декабря 2012 г. № 273-ФЗ "Об образовании в Российской Федерации" (далее - Федеральный закон от 29 декабря 2012 г. №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Применительно к дошкольному образованию Федеральный </w:t>
      </w:r>
      <w:hyperlink r:id="rId6"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закон</w:t>
        </w:r>
      </w:hyperlink>
      <w:r w:rsidRPr="001F79B7">
        <w:rPr>
          <w:rFonts w:ascii="PTSerifRegular" w:eastAsia="Times New Roman" w:hAnsi="PTSerifRegular" w:cs="Times New Roman"/>
          <w:color w:val="000000"/>
          <w:sz w:val="23"/>
          <w:szCs w:val="23"/>
        </w:rPr>
        <w:t xml:space="preserve"> от 29 декабря 2012 г. № 273-ФЗ содержит нормы, позволяющие выделить услуги, оказываемые дошкольными образовательными организациями (государственными/муниципальными), которые могут быть включены в перечень:</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w:t>
      </w:r>
      <w:r w:rsidRPr="001F79B7">
        <w:rPr>
          <w:rFonts w:ascii="PTSerifRegular" w:eastAsia="Times New Roman" w:hAnsi="PTSerifRegular" w:cs="Times New Roman"/>
          <w:color w:val="000000"/>
          <w:sz w:val="23"/>
          <w:szCs w:val="23"/>
        </w:rPr>
        <w:lastRenderedPageBreak/>
        <w:t>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осуществление присмотра и ухода за детьми.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xml:space="preserve">С 1 января 2014 г. вступают в силу </w:t>
      </w:r>
      <w:hyperlink r:id="rId7" w:anchor="st8_1_3"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пункт 3 части 1 статьи 8</w:t>
        </w:r>
      </w:hyperlink>
      <w:r w:rsidRPr="001F79B7">
        <w:rPr>
          <w:rFonts w:ascii="PTSerifRegular" w:eastAsia="Times New Roman" w:hAnsi="PTSerifRegular" w:cs="Times New Roman"/>
          <w:color w:val="000000"/>
          <w:sz w:val="23"/>
          <w:szCs w:val="23"/>
        </w:rPr>
        <w:t xml:space="preserve"> и </w:t>
      </w:r>
      <w:hyperlink r:id="rId8" w:anchor="st9_1_1"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пункт 1 части 1 статьи 9</w:t>
        </w:r>
      </w:hyperlink>
      <w:r w:rsidRPr="001F79B7">
        <w:rPr>
          <w:rFonts w:ascii="PTSerifRegular" w:eastAsia="Times New Roman" w:hAnsi="PTSerifRegular" w:cs="Times New Roman"/>
          <w:color w:val="000000"/>
          <w:sz w:val="23"/>
          <w:szCs w:val="23"/>
        </w:rPr>
        <w:t xml:space="preserve"> Федерального закона от 29 декабря 2012 г. №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w:t>
      </w:r>
      <w:proofErr w:type="gramEnd"/>
      <w:r w:rsidRPr="001F79B7">
        <w:rPr>
          <w:rFonts w:ascii="PTSerifRegular" w:eastAsia="Times New Roman" w:hAnsi="PTSerifRegular" w:cs="Times New Roman"/>
          <w:color w:val="000000"/>
          <w:sz w:val="23"/>
          <w:szCs w:val="23"/>
        </w:rPr>
        <w:t xml:space="preserve"> в муниципальных дошкольных образовательных организациях и иных образовательных организациях и организации его предоставления. </w:t>
      </w:r>
      <w:proofErr w:type="gramStart"/>
      <w:r w:rsidRPr="001F79B7">
        <w:rPr>
          <w:rFonts w:ascii="PTSerifRegular" w:eastAsia="Times New Roman" w:hAnsi="PTSerifRegular" w:cs="Times New Roman"/>
          <w:color w:val="000000"/>
          <w:sz w:val="23"/>
          <w:szCs w:val="23"/>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sidRPr="001F79B7">
        <w:rPr>
          <w:rFonts w:ascii="PTSerifRegular" w:eastAsia="Times New Roman" w:hAnsi="PTSerifRegular" w:cs="Times New Roman"/>
          <w:color w:val="000000"/>
          <w:sz w:val="23"/>
          <w:szCs w:val="23"/>
        </w:rPr>
        <w:t xml:space="preserve"> субъектов Российской Федерации </w:t>
      </w:r>
      <w:hyperlink r:id="rId9" w:anchor="st8_1_3"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(п. 3, ч. 1, ст. 8)</w:t>
        </w:r>
      </w:hyperlink>
      <w:r w:rsidRPr="001F79B7">
        <w:rPr>
          <w:rFonts w:ascii="PTSerifRegular" w:eastAsia="Times New Roman" w:hAnsi="PTSerifRegular" w:cs="Times New Roman"/>
          <w:color w:val="000000"/>
          <w:sz w:val="23"/>
          <w:szCs w:val="23"/>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0" w:anchor="st9_1_1"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(п. 1, ч. 1, ст. 9)</w:t>
        </w:r>
      </w:hyperlink>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(законных представителей).</w:t>
      </w:r>
      <w:proofErr w:type="gramEnd"/>
      <w:r w:rsidRPr="001F79B7">
        <w:rPr>
          <w:rFonts w:ascii="PTSerifRegular" w:eastAsia="Times New Roman" w:hAnsi="PTSerifRegular" w:cs="Times New Roman"/>
          <w:color w:val="000000"/>
          <w:sz w:val="23"/>
          <w:szCs w:val="23"/>
        </w:rPr>
        <w:t xml:space="preserve"> Такими нормативными правовыми актами должны стать:</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 уровне субъекта Российской Федерации: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 уровне учредителя &lt;1&gt;: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&lt;1</w:t>
      </w:r>
      <w:proofErr w:type="gramStart"/>
      <w:r w:rsidRPr="001F79B7">
        <w:rPr>
          <w:rFonts w:ascii="PTSerifRegular" w:eastAsia="Times New Roman" w:hAnsi="PTSerifRegular" w:cs="Times New Roman"/>
          <w:color w:val="000000"/>
          <w:sz w:val="23"/>
          <w:szCs w:val="23"/>
        </w:rPr>
        <w:t>&gt; В</w:t>
      </w:r>
      <w:proofErr w:type="gramEnd"/>
      <w:r w:rsidRPr="001F79B7">
        <w:rPr>
          <w:rFonts w:ascii="PTSerifRegular" w:eastAsia="Times New Roman" w:hAnsi="PTSerifRegular" w:cs="Times New Roman"/>
          <w:color w:val="000000"/>
          <w:sz w:val="23"/>
          <w:szCs w:val="23"/>
        </w:rP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организации и индивидуальные предприниматели, реализующие образовательные программы дошкольного образования.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 xml:space="preserve">II. ПОДХОДЫ К УСТАНОВЛЕНИЮ </w:t>
      </w:r>
      <w:proofErr w:type="gramStart"/>
      <w:r w:rsidRPr="001F79B7">
        <w:rPr>
          <w:rFonts w:ascii="PTSansRegular" w:eastAsia="Times New Roman" w:hAnsi="PTSansRegular" w:cs="Times New Roman"/>
          <w:b/>
          <w:bCs/>
          <w:sz w:val="23"/>
          <w:szCs w:val="23"/>
        </w:rPr>
        <w:t>НОРМАТИВОВ ФИНАНСОВОГО</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ОБЕСПЕЧЕНИЯ ГОСУДАРСТВЕННЫХ ГАРАНТИЙ РЕАЛИЗАЦИИ ПРАВ</w:t>
      </w:r>
      <w:proofErr w:type="gramEnd"/>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НА ПОЛУЧЕНИЕ ОБЩЕДОСТУПНОГО И БЕСПЛАТНОГО ДОШКОЛЬНОГО</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ОБРАЗОВАНИЯ В МУНИЦИПАЛЬНЫХ ДОШКОЛЬНЫХ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ОБРАЗОВАТЕЛЬНЫХ ОРГАНИЗАЦИЯХ</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Федеральный государственный образовательный стандарт дошкольного образования (далее - ФГОС ДО) определяет требования к кадровому обеспечению образовательного процесса, 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 За счет бюджета субъекта Российской Федерации должна быть обеспечена оплата труда следующих категорий работников, осуществляющих в соответствии с ФГОС </w:t>
      </w:r>
      <w:proofErr w:type="gramStart"/>
      <w:r w:rsidRPr="001F79B7">
        <w:rPr>
          <w:rFonts w:ascii="PTSerifRegular" w:eastAsia="Times New Roman" w:hAnsi="PTSerifRegular" w:cs="Times New Roman"/>
          <w:color w:val="000000"/>
          <w:sz w:val="23"/>
          <w:szCs w:val="23"/>
        </w:rPr>
        <w:t>ДО</w:t>
      </w:r>
      <w:proofErr w:type="gramEnd"/>
      <w:r w:rsidRPr="001F79B7">
        <w:rPr>
          <w:rFonts w:ascii="PTSerifRegular" w:eastAsia="Times New Roman" w:hAnsi="PTSerifRegular" w:cs="Times New Roman"/>
          <w:color w:val="000000"/>
          <w:sz w:val="23"/>
          <w:szCs w:val="23"/>
        </w:rPr>
        <w:t xml:space="preserve"> </w:t>
      </w:r>
      <w:proofErr w:type="gramStart"/>
      <w:r w:rsidRPr="001F79B7">
        <w:rPr>
          <w:rFonts w:ascii="PTSerifRegular" w:eastAsia="Times New Roman" w:hAnsi="PTSerifRegular" w:cs="Times New Roman"/>
          <w:color w:val="000000"/>
          <w:sz w:val="23"/>
          <w:szCs w:val="23"/>
        </w:rPr>
        <w:t>реализацию</w:t>
      </w:r>
      <w:proofErr w:type="gramEnd"/>
      <w:r w:rsidRPr="001F79B7">
        <w:rPr>
          <w:rFonts w:ascii="PTSerifRegular" w:eastAsia="Times New Roman" w:hAnsi="PTSerifRegular" w:cs="Times New Roman"/>
          <w:color w:val="000000"/>
          <w:sz w:val="23"/>
          <w:szCs w:val="23"/>
        </w:rPr>
        <w:t xml:space="preserve"> Программы:</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воспитатели, в том числе старшие воспитатели;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учебно-вспомогательный персонал, в том числе младшие воспитатели, помощники воспитателей и пр.;</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ФГОС ДО, санитарно-эпидемиологических нормативов,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Разрабатываемые требования должны учитывать:</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направленность групп (в том числе для групп коррекционной, комбинированной и оздоровительной направленности);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режим пребывания детей в группе (количество часов пребывания в сутки);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число групп в образовательной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другие особенности реализации программы.</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Следует обратить внимание, что согласно </w:t>
      </w:r>
      <w:hyperlink r:id="rId11" w:anchor="st8_3"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пункту 3 статьи 8</w:t>
        </w:r>
      </w:hyperlink>
      <w:r w:rsidRPr="001F79B7">
        <w:rPr>
          <w:rFonts w:ascii="PTSerifRegular" w:eastAsia="Times New Roman" w:hAnsi="PTSerifRegular" w:cs="Times New Roman"/>
          <w:color w:val="000000"/>
          <w:sz w:val="23"/>
          <w:szCs w:val="23"/>
        </w:rPr>
        <w:t xml:space="preserve"> Федерального закона от 29 декабря 2012 г. №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rsidRPr="001F79B7">
        <w:rPr>
          <w:rFonts w:ascii="PTSerifRegular" w:eastAsia="Times New Roman" w:hAnsi="PTSerifRegular" w:cs="Times New Roman"/>
          <w:color w:val="000000"/>
          <w:sz w:val="23"/>
          <w:szCs w:val="23"/>
        </w:rP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&lt;1&gt;.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t xml:space="preserve">Методика </w:t>
      </w:r>
      <w:proofErr w:type="spellStart"/>
      <w:r w:rsidRPr="001F79B7">
        <w:rPr>
          <w:rFonts w:ascii="PTSansRegular" w:eastAsia="Times New Roman" w:hAnsi="PTSansRegular" w:cs="Times New Roman"/>
          <w:b/>
          <w:bCs/>
          <w:sz w:val="29"/>
          <w:szCs w:val="29"/>
        </w:rPr>
        <w:t>рассчета</w:t>
      </w:r>
      <w:proofErr w:type="spellEnd"/>
      <w:r w:rsidRPr="001F79B7">
        <w:rPr>
          <w:rFonts w:ascii="PTSansRegular" w:eastAsia="Times New Roman" w:hAnsi="PTSansRegular" w:cs="Times New Roman"/>
          <w:b/>
          <w:bCs/>
          <w:sz w:val="29"/>
          <w:szCs w:val="29"/>
        </w:rPr>
        <w:t xml:space="preserve"> нормативов затрат на обеспечение</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государственных гарантий реализации прав на получение</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общедоступного и бесплатного дошкольного образования</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в муниципальных дошкольных образовательных организациях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Раздел 1. Общие положения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w:t>
      </w:r>
      <w:r w:rsidRPr="001F79B7">
        <w:rPr>
          <w:rFonts w:ascii="PTSerifRegular" w:eastAsia="Times New Roman" w:hAnsi="PTSerifRegular" w:cs="Times New Roman"/>
          <w:color w:val="000000"/>
          <w:sz w:val="23"/>
          <w:szCs w:val="23"/>
        </w:rPr>
        <w:lastRenderedPageBreak/>
        <w:t>Программы) на основе принципа нормативного финансирования в расчете на одного воспитанника.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Норматив затрат на реализацию Программы - гарантированный минимально допустимый объем финансовых сре</w:t>
      </w:r>
      <w:proofErr w:type="gramStart"/>
      <w:r w:rsidRPr="001F79B7">
        <w:rPr>
          <w:rFonts w:ascii="PTSerifRegular" w:eastAsia="Times New Roman" w:hAnsi="PTSerifRegular" w:cs="Times New Roman"/>
          <w:color w:val="000000"/>
          <w:sz w:val="23"/>
          <w:szCs w:val="23"/>
        </w:rPr>
        <w:t>дств в г</w:t>
      </w:r>
      <w:proofErr w:type="gramEnd"/>
      <w:r w:rsidRPr="001F79B7">
        <w:rPr>
          <w:rFonts w:ascii="PTSerifRegular" w:eastAsia="Times New Roman" w:hAnsi="PTSerifRegular" w:cs="Times New Roman"/>
          <w:color w:val="000000"/>
          <w:sz w:val="23"/>
          <w:szCs w:val="23"/>
        </w:rPr>
        <w:t>од в расчете на одного воспитанника, необходимый для реализации Программы, включая: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оплату труда работников, реализующих Программу;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средства обучения и воспитания;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1.3. </w:t>
      </w:r>
      <w:proofErr w:type="gramStart"/>
      <w:r w:rsidRPr="001F79B7">
        <w:rPr>
          <w:rFonts w:ascii="PTSerifRegular" w:eastAsia="Times New Roman" w:hAnsi="PTSerifRegular" w:cs="Times New Roman"/>
          <w:color w:val="000000"/>
          <w:sz w:val="23"/>
          <w:szCs w:val="23"/>
        </w:rPr>
        <w:t xml:space="preserve">Методика разработана в соответствии с Бюджетным </w:t>
      </w:r>
      <w:hyperlink r:id="rId12" w:tooltip="&quot;Бюджетный кодекс Российской Федерации&quot; от 31.07.1998 № 145-ФЗ (ред. от 02.11.2013)&lt;br /&gt;&#10;{КонсультантПлюс}" w:history="1">
        <w:r w:rsidRPr="001F79B7">
          <w:rPr>
            <w:rFonts w:ascii="PTSerifRegular" w:eastAsia="Times New Roman" w:hAnsi="PTSerifRegular" w:cs="Times New Roman"/>
            <w:color w:val="0059AA"/>
            <w:sz w:val="23"/>
            <w:szCs w:val="23"/>
          </w:rPr>
          <w:t>кодексом</w:t>
        </w:r>
      </w:hyperlink>
      <w:r w:rsidRPr="001F79B7">
        <w:rPr>
          <w:rFonts w:ascii="PTSerifRegular" w:eastAsia="Times New Roman" w:hAnsi="PTSerifRegular" w:cs="Times New Roman"/>
          <w:color w:val="000000"/>
          <w:sz w:val="23"/>
          <w:szCs w:val="23"/>
        </w:rPr>
        <w:t xml:space="preserve"> Российской Федерации, Федеральным </w:t>
      </w:r>
      <w:hyperlink r:id="rId13" w:tooltip="Федеральный закон от 29.12.2012 № 273-ФЗ (ред. от 25.11.2013) &quot;Об образовании в Российской Федерации&quot;{КонсультантПлюс}" w:history="1">
        <w:r w:rsidRPr="001F79B7">
          <w:rPr>
            <w:rFonts w:ascii="PTSerifRegular" w:eastAsia="Times New Roman" w:hAnsi="PTSerifRegular" w:cs="Times New Roman"/>
            <w:color w:val="0059AA"/>
            <w:sz w:val="23"/>
            <w:szCs w:val="23"/>
          </w:rPr>
          <w:t>законом</w:t>
        </w:r>
      </w:hyperlink>
      <w:r w:rsidRPr="001F79B7">
        <w:rPr>
          <w:rFonts w:ascii="PTSerifRegular" w:eastAsia="Times New Roman" w:hAnsi="PTSerifRegular" w:cs="Times New Roman"/>
          <w:color w:val="000000"/>
          <w:sz w:val="23"/>
          <w:szCs w:val="23"/>
        </w:rPr>
        <w:t xml:space="preserve"> от 29 декабря 2012 г. № 273-ФЗ "Об образовании в Российской Федерации", Федеральным </w:t>
      </w:r>
      <w:hyperlink r:id="rId14" w:tooltip="Федеральный закон от 08.05.2010 №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 w:history="1">
        <w:r w:rsidRPr="001F79B7">
          <w:rPr>
            <w:rFonts w:ascii="PTSerifRegular" w:eastAsia="Times New Roman" w:hAnsi="PTSerifRegular" w:cs="Times New Roman"/>
            <w:color w:val="0059AA"/>
            <w:sz w:val="23"/>
            <w:szCs w:val="23"/>
          </w:rPr>
          <w:t>законом</w:t>
        </w:r>
      </w:hyperlink>
      <w:r w:rsidRPr="001F79B7">
        <w:rPr>
          <w:rFonts w:ascii="PTSerifRegular" w:eastAsia="Times New Roman" w:hAnsi="PTSerifRegular" w:cs="Times New Roman"/>
          <w:color w:val="000000"/>
          <w:sz w:val="23"/>
          <w:szCs w:val="23"/>
        </w:rPr>
        <w:t xml:space="preserve">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5" w:tooltip="Федеральный закон от 06.10.1999 № 184-ФЗ (ред. от 25.11.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lt;br /&gt;&#10;{КонсультантПлюс}" w:history="1">
        <w:r w:rsidRPr="001F79B7">
          <w:rPr>
            <w:rFonts w:ascii="PTSerifRegular" w:eastAsia="Times New Roman" w:hAnsi="PTSerifRegular" w:cs="Times New Roman"/>
            <w:color w:val="0059AA"/>
            <w:sz w:val="23"/>
            <w:szCs w:val="23"/>
          </w:rPr>
          <w:t>законом</w:t>
        </w:r>
      </w:hyperlink>
      <w:r w:rsidRPr="001F79B7">
        <w:rPr>
          <w:rFonts w:ascii="PTSerifRegular" w:eastAsia="Times New Roman" w:hAnsi="PTSerifRegular" w:cs="Times New Roman"/>
          <w:color w:val="000000"/>
          <w:sz w:val="23"/>
          <w:szCs w:val="23"/>
        </w:rPr>
        <w:t xml:space="preserve"> от 6 октября 1999 г. № 184-ФЗ "Об общих принципах организации</w:t>
      </w:r>
      <w:proofErr w:type="gramEnd"/>
      <w:r w:rsidRPr="001F79B7">
        <w:rPr>
          <w:rFonts w:ascii="PTSerifRegular" w:eastAsia="Times New Roman" w:hAnsi="PTSerifRegular" w:cs="Times New Roman"/>
          <w:color w:val="000000"/>
          <w:sz w:val="23"/>
          <w:szCs w:val="23"/>
        </w:rPr>
        <w:t xml:space="preserve"> законодательных (представительных) и исполнительных органов государственной власти субъектов Российской Федерации".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rsidRPr="001F79B7">
        <w:rPr>
          <w:rFonts w:ascii="PTSerifRegular" w:eastAsia="Times New Roman" w:hAnsi="PTSerifRegular" w:cs="Times New Roman"/>
          <w:color w:val="000000"/>
          <w:sz w:val="23"/>
          <w:szCs w:val="23"/>
        </w:rPr>
        <w:t>параметров</w:t>
      </w:r>
      <w:proofErr w:type="gramEnd"/>
      <w:r w:rsidRPr="001F79B7">
        <w:rPr>
          <w:rFonts w:ascii="PTSerifRegular" w:eastAsia="Times New Roman" w:hAnsi="PTSerifRegular" w:cs="Times New Roman"/>
          <w:color w:val="000000"/>
          <w:sz w:val="23"/>
          <w:szCs w:val="23"/>
        </w:rPr>
        <w:t xml:space="preserve"> в том числе учитываются: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&lt;1&gt; Рекомендуемые диапазоны значений дифференцирующих коэффициентов содержатся в приложении к Методическим рекомендациям.</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установленные ФГОС ДО требования к реализации дошкольных общеобразовательных программ;</w:t>
      </w:r>
      <w:proofErr w:type="gramEnd"/>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 требования </w:t>
      </w:r>
      <w:hyperlink r:id="rId16"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proofErr w:type="spellStart"/>
        <w:r w:rsidRPr="001F79B7">
          <w:rPr>
            <w:rFonts w:ascii="PTSerifRegular" w:eastAsia="Times New Roman" w:hAnsi="PTSerifRegular" w:cs="Times New Roman"/>
            <w:color w:val="0059AA"/>
            <w:sz w:val="23"/>
            <w:szCs w:val="23"/>
          </w:rPr>
          <w:t>СанПиН</w:t>
        </w:r>
        <w:proofErr w:type="spellEnd"/>
        <w:r w:rsidRPr="001F79B7">
          <w:rPr>
            <w:rFonts w:ascii="PTSerifRegular" w:eastAsia="Times New Roman" w:hAnsi="PTSerifRegular" w:cs="Times New Roman"/>
            <w:color w:val="0059AA"/>
            <w:sz w:val="23"/>
            <w:szCs w:val="23"/>
          </w:rPr>
          <w:t xml:space="preserve"> 2.4.1.3049-13</w:t>
        </w:r>
      </w:hyperlink>
      <w:r w:rsidRPr="001F79B7">
        <w:rPr>
          <w:rFonts w:ascii="PTSerifRegular" w:eastAsia="Times New Roman" w:hAnsi="PTSerifRegular" w:cs="Times New Roman"/>
          <w:color w:val="000000"/>
          <w:sz w:val="23"/>
          <w:szCs w:val="23"/>
        </w:rPr>
        <w:t xml:space="preserve"> в части наполняемости групп и продолжительности пребывания детей в дошкольной образовательной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рекомендации по реализации Программ, установленные на уровне субъекта Российской Федерации, в случае их наличия.</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t>Раздел 2. Порядок определения нормативов затрат</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на реализацию основной общеобразовательной программы</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дошкольного образования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Вариант № 1 определения нормативов затрат на реализацию основной общеобразовательной программы дошкольного образования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2.1. Расчет нормативов затрат на реализацию Программы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обуч</w:t>
      </w:r>
      <w:proofErr w:type="spellEnd"/>
      <w:r w:rsidRPr="001F79B7">
        <w:rPr>
          <w:rFonts w:ascii="PTSerifRegular" w:eastAsia="Times New Roman" w:hAnsi="PTSerifRegular" w:cs="Times New Roman"/>
          <w:color w:val="000000"/>
          <w:sz w:val="23"/>
          <w:szCs w:val="23"/>
        </w:rPr>
        <w:t>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обуч</w:t>
      </w:r>
      <w:r w:rsidRPr="001F79B7">
        <w:rPr>
          <w:rFonts w:ascii="PTSerifRegular" w:eastAsia="Times New Roman" w:hAnsi="PTSerifRegular" w:cs="Times New Roman"/>
          <w:color w:val="000000"/>
          <w:sz w:val="20"/>
          <w:szCs w:val="20"/>
        </w:rPr>
        <w:t>=</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пед</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увп</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пр</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с</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пк</w:t>
      </w:r>
      <w:proofErr w:type="spellEnd"/>
      <w:proofErr w:type="gramStart"/>
      <w:r w:rsidRPr="001F79B7">
        <w:rPr>
          <w:rFonts w:ascii="PTSerifRegular" w:eastAsia="Times New Roman" w:hAnsi="PTSerifRegular" w:cs="Times New Roman"/>
          <w:color w:val="000000"/>
          <w:sz w:val="17"/>
          <w:szCs w:val="17"/>
          <w:vertAlign w:val="subscript"/>
        </w:rPr>
        <w:t> </w:t>
      </w:r>
      <w:r w:rsidRPr="001F79B7">
        <w:rPr>
          <w:rFonts w:ascii="PTSerifRegular" w:eastAsia="Times New Roman" w:hAnsi="PTSerifRegular" w:cs="Times New Roman"/>
          <w:color w:val="000000"/>
          <w:sz w:val="23"/>
          <w:szCs w:val="23"/>
        </w:rPr>
        <w:t>,</w:t>
      </w:r>
      <w:proofErr w:type="gramEnd"/>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пед</w:t>
      </w:r>
      <w:proofErr w:type="spellEnd"/>
      <w:r w:rsidRPr="001F79B7">
        <w:rPr>
          <w:rFonts w:ascii="PTSerifRegular" w:eastAsia="Times New Roman" w:hAnsi="PTSerifRegular" w:cs="Times New Roman"/>
          <w:color w:val="000000"/>
          <w:sz w:val="23"/>
          <w:szCs w:val="23"/>
        </w:rPr>
        <w:t xml:space="preserve"> - норматив затрат на оплату труда и начислений на выплаты по оплате труда педагогических работников (пункт 2.2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 норматив затрат на оплату труда и начислений на выплаты по оплате труда учебно-вспомогательных работников (пункт 2.3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lastRenderedPageBreak/>
        <w:t>N</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с</w:t>
      </w:r>
      <w:proofErr w:type="spellEnd"/>
      <w:r w:rsidRPr="001F79B7">
        <w:rPr>
          <w:rFonts w:ascii="PTSerifRegular" w:eastAsia="Times New Roman" w:hAnsi="PTSerifRegular" w:cs="Times New Roman"/>
          <w:color w:val="000000"/>
          <w:sz w:val="23"/>
          <w:szCs w:val="23"/>
        </w:rPr>
        <w:t xml:space="preserve"> - норматив затрат на обеспечение расходов на средства обучения и воспитания, используемых при реализации Программы (пункт 2.5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пк</w:t>
      </w:r>
      <w:proofErr w:type="spellEnd"/>
      <w:r w:rsidRPr="001F79B7">
        <w:rPr>
          <w:rFonts w:ascii="PTSerifRegular" w:eastAsia="Times New Roman" w:hAnsi="PTSerifRegular" w:cs="Times New Roman"/>
          <w:color w:val="000000"/>
          <w:sz w:val="23"/>
          <w:szCs w:val="23"/>
        </w:rPr>
        <w:t xml:space="preserve"> - норматив затрат на обеспечение дополнительного профессионального образования педагогическим работникам, реализующим Программу (пункт 2.6 настоящей методики).</w:t>
      </w:r>
    </w:p>
    <w:p w:rsidR="00CD3810" w:rsidRDefault="00CD3810" w:rsidP="00CD3810">
      <w:pPr>
        <w:spacing w:after="0" w:line="240" w:lineRule="auto"/>
        <w:rPr>
          <w:rFonts w:eastAsia="Times New Roman" w:cs="Times New Roman"/>
          <w:color w:val="000000"/>
          <w:sz w:val="23"/>
          <w:szCs w:val="23"/>
        </w:rPr>
      </w:pP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2.2. Расчет норматива затрат на оплату труда и начислений на выплаты по оплате труда педагогических работников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пед</w:t>
      </w:r>
      <w:proofErr w:type="spellEnd"/>
      <w:r w:rsidRPr="001F79B7">
        <w:rPr>
          <w:rFonts w:ascii="PTSerifRegular" w:eastAsia="Times New Roman" w:hAnsi="PTSerifRegular" w:cs="Times New Roman"/>
          <w:color w:val="000000"/>
          <w:sz w:val="23"/>
          <w:szCs w:val="23"/>
        </w:rPr>
        <w:t>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пед</w:t>
      </w:r>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отпед</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K</w:t>
      </w:r>
      <w:r w:rsidRPr="001F79B7">
        <w:rPr>
          <w:rFonts w:ascii="PTSerifRegular" w:eastAsia="Times New Roman" w:hAnsi="PTSerifRegular" w:cs="Times New Roman"/>
          <w:color w:val="000000"/>
          <w:sz w:val="17"/>
          <w:szCs w:val="17"/>
          <w:vertAlign w:val="subscript"/>
        </w:rPr>
        <w:t xml:space="preserve">1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xml:space="preserve"> К</w:t>
      </w:r>
      <w:proofErr w:type="gramStart"/>
      <w:r w:rsidRPr="001F79B7">
        <w:rPr>
          <w:rFonts w:ascii="PTSerifRegular" w:eastAsia="Times New Roman" w:hAnsi="PTSerifRegular" w:cs="Times New Roman"/>
          <w:color w:val="000000"/>
          <w:sz w:val="17"/>
          <w:szCs w:val="17"/>
          <w:vertAlign w:val="subscript"/>
        </w:rPr>
        <w:t>2</w:t>
      </w:r>
      <w:proofErr w:type="gram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xml:space="preserve"> К</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xml:space="preserve"> К</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xml:space="preserve"> К</w:t>
      </w:r>
      <w:r w:rsidRPr="001F79B7">
        <w:rPr>
          <w:rFonts w:ascii="PTSerifRegular" w:eastAsia="Times New Roman" w:hAnsi="PTSerifRegular" w:cs="Times New Roman"/>
          <w:color w:val="000000"/>
          <w:sz w:val="17"/>
          <w:szCs w:val="17"/>
          <w:vertAlign w:val="subscript"/>
        </w:rPr>
        <w:t xml:space="preserve">5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xml:space="preserve"> К</w:t>
      </w:r>
      <w:r w:rsidRPr="001F79B7">
        <w:rPr>
          <w:rFonts w:ascii="PTSerifRegular" w:eastAsia="Times New Roman" w:hAnsi="PTSerifRegular" w:cs="Times New Roman"/>
          <w:color w:val="000000"/>
          <w:sz w:val="17"/>
          <w:szCs w:val="17"/>
          <w:vertAlign w:val="subscript"/>
        </w:rPr>
        <w:t>6 </w:t>
      </w: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отпед</w:t>
      </w:r>
      <w:proofErr w:type="spellEnd"/>
      <w:r w:rsidRPr="001F79B7">
        <w:rPr>
          <w:rFonts w:ascii="PTSerifRegular" w:eastAsia="Times New Roman" w:hAnsi="PTSerifRegular" w:cs="Times New Roman"/>
          <w:color w:val="000000"/>
          <w:sz w:val="23"/>
          <w:szCs w:val="23"/>
        </w:rPr>
        <w:t xml:space="preserve"> - норматив затрат на оплату труда и начислений на выплаты по оплате труда педагогических работников в расчете на услугу по реализации Программы в соответствии с ФГОС ДО &lt;1&gt; (пункт 2.2.1 настоящей методики);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П</w:t>
      </w:r>
      <w:proofErr w:type="gramEnd"/>
      <w:r w:rsidRPr="001F79B7">
        <w:rPr>
          <w:rFonts w:ascii="PTSerifRegular" w:eastAsia="Times New Roman" w:hAnsi="PTSerifRegular" w:cs="Times New Roman"/>
          <w:color w:val="000000"/>
          <w:sz w:val="23"/>
          <w:szCs w:val="23"/>
        </w:rPr>
        <w:t xml:space="preserve">од услугой по реализации Программы в соответствии с ФГОС ДО понимается услуга по обучению и воспитанию детей в возрасте старше 5 лет в </w:t>
      </w:r>
      <w:proofErr w:type="spellStart"/>
      <w:r w:rsidRPr="001F79B7">
        <w:rPr>
          <w:rFonts w:ascii="PTSerifRegular" w:eastAsia="Times New Roman" w:hAnsi="PTSerifRegular" w:cs="Times New Roman"/>
          <w:color w:val="000000"/>
          <w:sz w:val="23"/>
          <w:szCs w:val="23"/>
        </w:rPr>
        <w:t>общеразвивающих</w:t>
      </w:r>
      <w:proofErr w:type="spellEnd"/>
      <w:r w:rsidRPr="001F79B7">
        <w:rPr>
          <w:rFonts w:ascii="PTSerifRegular" w:eastAsia="Times New Roman" w:hAnsi="PTSerifRegular" w:cs="Times New Roman"/>
          <w:color w:val="000000"/>
          <w:sz w:val="23"/>
          <w:szCs w:val="23"/>
        </w:rPr>
        <w:t xml:space="preserve"> группах с 12-часовым режимом пребывания, работающих 5 дней в неделю, 10 месяцев в году, в городской местности, в организациях с шестью группами.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K</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К</w:t>
      </w:r>
      <w:proofErr w:type="gramStart"/>
      <w:r w:rsidRPr="001F79B7">
        <w:rPr>
          <w:rFonts w:ascii="PTSerifRegular" w:eastAsia="Times New Roman" w:hAnsi="PTSerifRegular" w:cs="Times New Roman"/>
          <w:color w:val="000000"/>
          <w:sz w:val="17"/>
          <w:szCs w:val="17"/>
          <w:vertAlign w:val="subscript"/>
        </w:rPr>
        <w:t>2</w:t>
      </w:r>
      <w:proofErr w:type="gramEnd"/>
      <w:r w:rsidRPr="001F79B7">
        <w:rPr>
          <w:rFonts w:ascii="PTSerifRegular" w:eastAsia="Times New Roman" w:hAnsi="PTSerifRegular" w:cs="Times New Roman"/>
          <w:color w:val="000000"/>
          <w:sz w:val="17"/>
          <w:szCs w:val="17"/>
          <w:vertAlign w:val="subscript"/>
        </w:rPr>
        <w:t>, </w:t>
      </w:r>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3, </w:t>
      </w:r>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4, </w:t>
      </w:r>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5, </w:t>
      </w:r>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​6</w:t>
      </w:r>
      <w:r w:rsidRPr="001F79B7">
        <w:rPr>
          <w:rFonts w:ascii="PTSerifRegular" w:eastAsia="Times New Roman" w:hAnsi="PTSerifRegular" w:cs="Times New Roman"/>
          <w:color w:val="000000"/>
          <w:sz w:val="23"/>
          <w:szCs w:val="23"/>
        </w:rPr>
        <w:t>  -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(пункт 2.2.2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2.2.1. Норматив затрат на оплату труда и начислений </w:t>
      </w:r>
      <w:proofErr w:type="gramStart"/>
      <w:r w:rsidRPr="001F79B7">
        <w:rPr>
          <w:rFonts w:ascii="PTSerifRegular" w:eastAsia="Times New Roman" w:hAnsi="PTSerifRegular" w:cs="Times New Roman"/>
          <w:color w:val="000000"/>
          <w:sz w:val="23"/>
          <w:szCs w:val="23"/>
        </w:rPr>
        <w:t>на выплаты по оплате труда педагогических работников в расчете на услугу по реализации</w:t>
      </w:r>
      <w:proofErr w:type="gramEnd"/>
      <w:r w:rsidRPr="001F79B7">
        <w:rPr>
          <w:rFonts w:ascii="PTSerifRegular" w:eastAsia="Times New Roman" w:hAnsi="PTSerifRegular" w:cs="Times New Roman"/>
          <w:color w:val="000000"/>
          <w:sz w:val="23"/>
          <w:szCs w:val="23"/>
        </w:rPr>
        <w:t xml:space="preserve"> Программы в соответствии с ФГОС ДО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отпед</w:t>
      </w:r>
      <w:proofErr w:type="spellEnd"/>
      <w:r w:rsidRPr="001F79B7">
        <w:rPr>
          <w:rFonts w:ascii="PTSerifRegular" w:eastAsia="Times New Roman" w:hAnsi="PTSerifRegular" w:cs="Times New Roman"/>
          <w:color w:val="000000"/>
          <w:sz w:val="23"/>
          <w:szCs w:val="23"/>
        </w:rPr>
        <w:t> определяется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отпед</w:t>
      </w:r>
      <w:r w:rsidRPr="001F79B7">
        <w:rPr>
          <w:rFonts w:ascii="PTSerifRegular" w:eastAsia="Times New Roman" w:hAnsi="PTSerifRegular" w:cs="Times New Roman"/>
          <w:color w:val="000000"/>
          <w:sz w:val="23"/>
          <w:szCs w:val="23"/>
        </w:rPr>
        <w:t>=С</w:t>
      </w:r>
      <w:r w:rsidRPr="001F79B7">
        <w:rPr>
          <w:rFonts w:ascii="PTSerifRegular" w:eastAsia="Times New Roman" w:hAnsi="PTSerifRegular" w:cs="Times New Roman"/>
          <w:color w:val="000000"/>
          <w:sz w:val="17"/>
          <w:szCs w:val="17"/>
          <w:vertAlign w:val="subscript"/>
        </w:rPr>
        <w:t>пед</w:t>
      </w:r>
      <w:proofErr w:type="spellEnd"/>
      <w:r w:rsidRPr="001F79B7">
        <w:rPr>
          <w:rFonts w:ascii="PTSerifRegular" w:eastAsia="Times New Roman" w:hAnsi="PTSerifRegular" w:cs="Times New Roman"/>
          <w:color w:val="000000"/>
          <w:sz w:val="23"/>
          <w:szCs w:val="23"/>
        </w:rPr>
        <w:t> </w:t>
      </w:r>
      <w:proofErr w:type="spellStart"/>
      <w:r w:rsidRPr="001F79B7">
        <w:rPr>
          <w:rFonts w:ascii="PTSerifRegular" w:eastAsia="Times New Roman" w:hAnsi="PTSerifRegular" w:cs="Times New Roman"/>
          <w:color w:val="000000"/>
          <w:sz w:val="23"/>
          <w:szCs w:val="23"/>
        </w:rPr>
        <w:t>х</w:t>
      </w:r>
      <w:proofErr w:type="spellEnd"/>
      <w:r w:rsidRPr="001F79B7">
        <w:rPr>
          <w:rFonts w:ascii="PTSerifRegular" w:eastAsia="Times New Roman" w:hAnsi="PTSerifRegular" w:cs="Times New Roman"/>
          <w:color w:val="000000"/>
          <w:sz w:val="23"/>
          <w:szCs w:val="23"/>
        </w:rPr>
        <w:t> </w:t>
      </w:r>
      <w:proofErr w:type="spellStart"/>
      <w:r w:rsidRPr="001F79B7">
        <w:rPr>
          <w:rFonts w:ascii="PTSerifRegular" w:eastAsia="Times New Roman" w:hAnsi="PTSerifRegular" w:cs="Times New Roman"/>
          <w:color w:val="000000"/>
          <w:sz w:val="19"/>
          <w:szCs w:val="19"/>
        </w:rPr>
        <w:t>ЗП</w:t>
      </w:r>
      <w:r w:rsidRPr="001F79B7">
        <w:rPr>
          <w:rFonts w:ascii="PTSerifRegular" w:eastAsia="Times New Roman" w:hAnsi="PTSerifRegular" w:cs="Times New Roman"/>
          <w:color w:val="000000"/>
          <w:sz w:val="14"/>
          <w:szCs w:val="14"/>
          <w:vertAlign w:val="subscript"/>
        </w:rPr>
        <w:t>ср</w:t>
      </w:r>
      <w:proofErr w:type="spellEnd"/>
      <w:r w:rsidRPr="001F79B7">
        <w:rPr>
          <w:rFonts w:ascii="PTSerifRegular" w:eastAsia="Times New Roman" w:hAnsi="PTSerifRegular" w:cs="Times New Roman"/>
          <w:color w:val="000000"/>
          <w:sz w:val="19"/>
          <w:szCs w:val="19"/>
        </w:rPr>
        <w:t xml:space="preserve"> </w:t>
      </w:r>
      <w:proofErr w:type="spellStart"/>
      <w:r w:rsidRPr="001F79B7">
        <w:rPr>
          <w:rFonts w:ascii="PTSerifRegular" w:eastAsia="Times New Roman" w:hAnsi="PTSerifRegular" w:cs="Times New Roman"/>
          <w:color w:val="000000"/>
          <w:sz w:val="19"/>
          <w:szCs w:val="19"/>
        </w:rPr>
        <w:t>х</w:t>
      </w:r>
      <w:proofErr w:type="spellEnd"/>
      <w:r w:rsidRPr="001F79B7">
        <w:rPr>
          <w:rFonts w:ascii="PTSerifRegular" w:eastAsia="Times New Roman" w:hAnsi="PTSerifRegular" w:cs="Times New Roman"/>
          <w:color w:val="000000"/>
          <w:sz w:val="19"/>
          <w:szCs w:val="19"/>
        </w:rPr>
        <w:t xml:space="preserve"> 12 </w:t>
      </w:r>
      <w:proofErr w:type="spellStart"/>
      <w:r w:rsidRPr="001F79B7">
        <w:rPr>
          <w:rFonts w:ascii="PTSerifRegular" w:eastAsia="Times New Roman" w:hAnsi="PTSerifRegular" w:cs="Times New Roman"/>
          <w:color w:val="000000"/>
          <w:sz w:val="19"/>
          <w:szCs w:val="19"/>
        </w:rPr>
        <w:t>х</w:t>
      </w:r>
      <w:proofErr w:type="spellEnd"/>
      <w:r w:rsidRPr="001F79B7">
        <w:rPr>
          <w:rFonts w:ascii="PTSerifRegular" w:eastAsia="Times New Roman" w:hAnsi="PTSerifRegular" w:cs="Times New Roman"/>
          <w:color w:val="000000"/>
          <w:sz w:val="19"/>
          <w:szCs w:val="19"/>
        </w:rPr>
        <w:t xml:space="preserve"> </w:t>
      </w:r>
      <w:proofErr w:type="spellStart"/>
      <w:r w:rsidRPr="001F79B7">
        <w:rPr>
          <w:rFonts w:ascii="PTSerifRegular" w:eastAsia="Times New Roman" w:hAnsi="PTSerifRegular" w:cs="Times New Roman"/>
          <w:color w:val="000000"/>
          <w:sz w:val="19"/>
          <w:szCs w:val="19"/>
        </w:rPr>
        <w:t>К</w:t>
      </w:r>
      <w:r w:rsidRPr="001F79B7">
        <w:rPr>
          <w:rFonts w:ascii="PTSerifRegular" w:eastAsia="Times New Roman" w:hAnsi="PTSerifRegular" w:cs="Times New Roman"/>
          <w:color w:val="000000"/>
          <w:sz w:val="14"/>
          <w:szCs w:val="14"/>
          <w:vertAlign w:val="subscript"/>
        </w:rPr>
        <w:t>н</w:t>
      </w:r>
      <w:proofErr w:type="spellEnd"/>
      <w:r w:rsidRPr="001F79B7">
        <w:rPr>
          <w:rFonts w:ascii="PTSerifRegular" w:eastAsia="Times New Roman" w:hAnsi="PTSerifRegular" w:cs="Times New Roman"/>
          <w:color w:val="000000"/>
          <w:sz w:val="19"/>
          <w:szCs w:val="19"/>
        </w:rPr>
        <w:t xml:space="preserve"> </w:t>
      </w:r>
      <w:proofErr w:type="spellStart"/>
      <w:r w:rsidRPr="001F79B7">
        <w:rPr>
          <w:rFonts w:ascii="PTSerifRegular" w:eastAsia="Times New Roman" w:hAnsi="PTSerifRegular" w:cs="Times New Roman"/>
          <w:color w:val="000000"/>
          <w:sz w:val="19"/>
          <w:szCs w:val="19"/>
        </w:rPr>
        <w:t>х</w:t>
      </w:r>
      <w:proofErr w:type="spellEnd"/>
      <w:r w:rsidRPr="001F79B7">
        <w:rPr>
          <w:rFonts w:ascii="PTSerifRegular" w:eastAsia="Times New Roman" w:hAnsi="PTSerifRegular" w:cs="Times New Roman"/>
          <w:color w:val="000000"/>
          <w:sz w:val="19"/>
          <w:szCs w:val="19"/>
        </w:rPr>
        <w:t xml:space="preserve"> </w:t>
      </w:r>
      <w:proofErr w:type="spellStart"/>
      <w:r w:rsidRPr="001F79B7">
        <w:rPr>
          <w:rFonts w:ascii="PTSerifRegular" w:eastAsia="Times New Roman" w:hAnsi="PTSerifRegular" w:cs="Times New Roman"/>
          <w:color w:val="000000"/>
          <w:sz w:val="19"/>
          <w:szCs w:val="19"/>
        </w:rPr>
        <w:t>К</w:t>
      </w:r>
      <w:r w:rsidRPr="001F79B7">
        <w:rPr>
          <w:rFonts w:ascii="PTSerifRegular" w:eastAsia="Times New Roman" w:hAnsi="PTSerifRegular" w:cs="Times New Roman"/>
          <w:color w:val="000000"/>
          <w:sz w:val="14"/>
          <w:szCs w:val="14"/>
          <w:vertAlign w:val="subscript"/>
        </w:rPr>
        <w:t>до</w:t>
      </w:r>
      <w:proofErr w:type="spellEnd"/>
      <w:proofErr w:type="gramStart"/>
      <w:r w:rsidRPr="001F79B7">
        <w:rPr>
          <w:rFonts w:ascii="PTSerifRegular" w:eastAsia="Times New Roman" w:hAnsi="PTSerifRegular" w:cs="Times New Roman"/>
          <w:color w:val="000000"/>
          <w:sz w:val="14"/>
          <w:szCs w:val="14"/>
          <w:vertAlign w:val="subscript"/>
        </w:rPr>
        <w:t xml:space="preserve"> ,</w:t>
      </w:r>
      <w:proofErr w:type="gramEnd"/>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С</w:t>
      </w:r>
      <w:r w:rsidRPr="001F79B7">
        <w:rPr>
          <w:rFonts w:ascii="PTSerifRegular" w:eastAsia="Times New Roman" w:hAnsi="PTSerifRegular" w:cs="Times New Roman"/>
          <w:color w:val="000000"/>
          <w:sz w:val="17"/>
          <w:szCs w:val="17"/>
          <w:vertAlign w:val="subscript"/>
        </w:rPr>
        <w:t>пед</w:t>
      </w:r>
      <w:proofErr w:type="spellEnd"/>
      <w:r w:rsidRPr="001F79B7">
        <w:rPr>
          <w:rFonts w:ascii="PTSerifRegular" w:eastAsia="Times New Roman" w:hAnsi="PTSerifRegular" w:cs="Times New Roman"/>
          <w:color w:val="000000"/>
          <w:sz w:val="23"/>
          <w:szCs w:val="23"/>
        </w:rPr>
        <w:t xml:space="preserve"> - расчетная потребность в количестве педагогических работников на оказание услуги по реализации Программы в соответствии с ФГОС </w:t>
      </w:r>
      <w:proofErr w:type="gramStart"/>
      <w:r w:rsidRPr="001F79B7">
        <w:rPr>
          <w:rFonts w:ascii="PTSerifRegular" w:eastAsia="Times New Roman" w:hAnsi="PTSerifRegular" w:cs="Times New Roman"/>
          <w:color w:val="000000"/>
          <w:sz w:val="23"/>
          <w:szCs w:val="23"/>
        </w:rPr>
        <w:t>ДО</w:t>
      </w:r>
      <w:proofErr w:type="gramEnd"/>
      <w:r w:rsidRPr="001F79B7">
        <w:rPr>
          <w:rFonts w:ascii="PTSerifRegular" w:eastAsia="Times New Roman" w:hAnsi="PTSerifRegular" w:cs="Times New Roman"/>
          <w:color w:val="000000"/>
          <w:sz w:val="23"/>
          <w:szCs w:val="23"/>
        </w:rPr>
        <w:t xml:space="preserve">. Рекомендуемый диапазон значений в расчете на одного воспитанника </w:t>
      </w:r>
      <w:proofErr w:type="spellStart"/>
      <w:r w:rsidRPr="001F79B7">
        <w:rPr>
          <w:rFonts w:ascii="PTSerifRegular" w:eastAsia="Times New Roman" w:hAnsi="PTSerifRegular" w:cs="Times New Roman"/>
          <w:color w:val="000000"/>
          <w:sz w:val="23"/>
          <w:szCs w:val="23"/>
        </w:rPr>
        <w:t>С</w:t>
      </w:r>
      <w:r w:rsidRPr="001F79B7">
        <w:rPr>
          <w:rFonts w:ascii="PTSerifRegular" w:eastAsia="Times New Roman" w:hAnsi="PTSerifRegular" w:cs="Times New Roman"/>
          <w:color w:val="000000"/>
          <w:sz w:val="17"/>
          <w:szCs w:val="17"/>
          <w:vertAlign w:val="subscript"/>
        </w:rPr>
        <w:t>пед</w:t>
      </w:r>
      <w:proofErr w:type="spellEnd"/>
      <w:r w:rsidRPr="001F79B7">
        <w:rPr>
          <w:rFonts w:ascii="PTSerifRegular" w:eastAsia="Times New Roman" w:hAnsi="PTSerifRegular" w:cs="Times New Roman"/>
          <w:color w:val="000000"/>
          <w:sz w:val="23"/>
          <w:szCs w:val="23"/>
        </w:rPr>
        <w:t xml:space="preserve"> = 0,10 - 0,12;</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ЗП</w:t>
      </w:r>
      <w:r w:rsidRPr="001F79B7">
        <w:rPr>
          <w:rFonts w:ascii="PTSerifRegular" w:eastAsia="Times New Roman" w:hAnsi="PTSerifRegular" w:cs="Times New Roman"/>
          <w:color w:val="000000"/>
          <w:sz w:val="17"/>
          <w:szCs w:val="17"/>
          <w:vertAlign w:val="subscript"/>
        </w:rPr>
        <w:t>ср</w:t>
      </w:r>
      <w:proofErr w:type="spellEnd"/>
      <w:r w:rsidRPr="001F79B7">
        <w:rPr>
          <w:rFonts w:ascii="PTSerifRegular" w:eastAsia="Times New Roman" w:hAnsi="PTSerifRegular" w:cs="Times New Roman"/>
          <w:color w:val="000000"/>
          <w:sz w:val="23"/>
          <w:szCs w:val="23"/>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В</w:t>
      </w:r>
      <w:proofErr w:type="gramEnd"/>
      <w:r w:rsidRPr="001F79B7">
        <w:rPr>
          <w:rFonts w:ascii="PTSerifRegular" w:eastAsia="Times New Roman" w:hAnsi="PTSerifRegular" w:cs="Times New Roman"/>
          <w:color w:val="000000"/>
          <w:sz w:val="23"/>
          <w:szCs w:val="23"/>
        </w:rP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12 - количество месяцев в календарном году;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23"/>
          <w:szCs w:val="23"/>
        </w:rPr>
        <w:t xml:space="preserve"> - коэффициент, учитывающий начисления на выплаты по оплате труда на плановый финансовый период;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К</w:t>
      </w:r>
      <w:r w:rsidRPr="001F79B7">
        <w:rPr>
          <w:rFonts w:ascii="PTSerifRegular" w:eastAsia="Times New Roman" w:hAnsi="PTSerifRegular" w:cs="Times New Roman"/>
          <w:color w:val="000000"/>
          <w:sz w:val="17"/>
          <w:szCs w:val="17"/>
          <w:vertAlign w:val="subscript"/>
        </w:rPr>
        <w:t>до</w:t>
      </w:r>
      <w:proofErr w:type="spellEnd"/>
      <w:r w:rsidRPr="001F79B7">
        <w:rPr>
          <w:rFonts w:ascii="PTSerifRegular" w:eastAsia="Times New Roman" w:hAnsi="PTSerifRegular" w:cs="Times New Roman"/>
          <w:color w:val="000000"/>
          <w:sz w:val="17"/>
          <w:szCs w:val="17"/>
          <w:vertAlign w:val="subscript"/>
        </w:rPr>
        <w:t> </w:t>
      </w:r>
      <w:r w:rsidRPr="001F79B7">
        <w:rPr>
          <w:rFonts w:ascii="PTSerifRegular" w:eastAsia="Times New Roman" w:hAnsi="PTSerifRegular" w:cs="Times New Roman"/>
          <w:color w:val="000000"/>
          <w:sz w:val="23"/>
          <w:szCs w:val="23"/>
        </w:rPr>
        <w:t>-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w:t>
      </w:r>
      <w:proofErr w:type="gramStart"/>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К</w:t>
      </w:r>
      <w:proofErr w:type="gramEnd"/>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17"/>
          <w:szCs w:val="17"/>
          <w:vertAlign w:val="subscript"/>
        </w:rPr>
        <w:t xml:space="preserve"> = 1,02 - 1,04</w:t>
      </w: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В</w:t>
      </w:r>
      <w:proofErr w:type="gramEnd"/>
      <w:r w:rsidRPr="001F79B7">
        <w:rPr>
          <w:rFonts w:ascii="PTSerifRegular" w:eastAsia="Times New Roman" w:hAnsi="PTSerifRegular" w:cs="Times New Roman"/>
          <w:color w:val="000000"/>
          <w:sz w:val="23"/>
          <w:szCs w:val="23"/>
        </w:rP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&lt;1&gt; При установлении коэффициентов </w:t>
      </w:r>
      <w:proofErr w:type="gramStart"/>
      <w:r w:rsidRPr="001F79B7">
        <w:rPr>
          <w:rFonts w:ascii="PTSerifRegular" w:eastAsia="Times New Roman" w:hAnsi="PTSerifRegular" w:cs="Times New Roman"/>
          <w:color w:val="000000"/>
          <w:sz w:val="23"/>
          <w:szCs w:val="23"/>
        </w:rPr>
        <w:t>учитываются</w:t>
      </w:r>
      <w:proofErr w:type="gramEnd"/>
      <w:r w:rsidRPr="001F79B7">
        <w:rPr>
          <w:rFonts w:ascii="PTSerifRegular" w:eastAsia="Times New Roman" w:hAnsi="PTSerifRegular" w:cs="Times New Roman"/>
          <w:color w:val="000000"/>
          <w:sz w:val="23"/>
          <w:szCs w:val="23"/>
        </w:rPr>
        <w:t xml:space="preserve"> в том числе Постановление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Российской Федерации от 15 мая 2013 г. № 26 "Об утверждении </w:t>
      </w:r>
      <w:hyperlink r:id="rId17"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proofErr w:type="spellStart"/>
        <w:r w:rsidRPr="001F79B7">
          <w:rPr>
            <w:rFonts w:ascii="PTSerifRegular" w:eastAsia="Times New Roman" w:hAnsi="PTSerifRegular" w:cs="Times New Roman"/>
            <w:color w:val="0059AA"/>
            <w:sz w:val="23"/>
            <w:szCs w:val="23"/>
          </w:rPr>
          <w:t>СанПиН</w:t>
        </w:r>
        <w:proofErr w:type="spellEnd"/>
        <w:r w:rsidRPr="001F79B7">
          <w:rPr>
            <w:rFonts w:ascii="PTSerifRegular" w:eastAsia="Times New Roman" w:hAnsi="PTSerifRegular" w:cs="Times New Roman"/>
            <w:color w:val="0059AA"/>
            <w:sz w:val="23"/>
            <w:szCs w:val="23"/>
          </w:rPr>
          <w:t xml:space="preserve"> 2.4.1.3049-13</w:t>
        </w:r>
      </w:hyperlink>
      <w:r w:rsidRPr="001F79B7">
        <w:rPr>
          <w:rFonts w:ascii="PTSerifRegular" w:eastAsia="Times New Roman" w:hAnsi="PTSerifRegular" w:cs="Times New Roman"/>
          <w:color w:val="000000"/>
          <w:sz w:val="23"/>
          <w:szCs w:val="23"/>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K</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 коэффициент, учитывающий повышенную стоимость услуги по реализации программы в сельской местности;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xml:space="preserve"> - коэффициент, учитывающий возраст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 коэффициент, учитывающий длительность пребывания воспитанников в группе;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5</w:t>
      </w:r>
      <w:r w:rsidRPr="001F79B7">
        <w:rPr>
          <w:rFonts w:ascii="PTSerifRegular" w:eastAsia="Times New Roman" w:hAnsi="PTSerifRegular" w:cs="Times New Roman"/>
          <w:color w:val="000000"/>
          <w:sz w:val="23"/>
          <w:szCs w:val="23"/>
        </w:rPr>
        <w:t xml:space="preserve"> - коэффициент, учитывающий режим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6</w:t>
      </w:r>
      <w:r w:rsidRPr="001F79B7">
        <w:rPr>
          <w:rFonts w:ascii="PTSerifRegular" w:eastAsia="Times New Roman" w:hAnsi="PTSerifRegular" w:cs="Times New Roman"/>
          <w:color w:val="000000"/>
          <w:sz w:val="23"/>
          <w:szCs w:val="23"/>
        </w:rPr>
        <w:t xml:space="preserve"> - коэффициент, учитывающий продолжительность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2.3. Расчет норматива затрат на оплату труда и начислений на выплаты по оплате труда учебно-вспомогательных работников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отвп</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5</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L</w:t>
      </w:r>
      <w:r w:rsidRPr="001F79B7">
        <w:rPr>
          <w:rFonts w:ascii="PTSerifRegular" w:eastAsia="Times New Roman" w:hAnsi="PTSerifRegular" w:cs="Times New Roman"/>
          <w:color w:val="000000"/>
          <w:sz w:val="17"/>
          <w:szCs w:val="17"/>
          <w:vertAlign w:val="subscript"/>
        </w:rPr>
        <w:t>6</w:t>
      </w: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отвп</w:t>
      </w:r>
      <w:proofErr w:type="spellEnd"/>
      <w:r w:rsidRPr="001F79B7">
        <w:rPr>
          <w:rFonts w:ascii="PTSerifRegular" w:eastAsia="Times New Roman" w:hAnsi="PTSerifRegular" w:cs="Times New Roman"/>
          <w:color w:val="000000"/>
          <w:sz w:val="23"/>
          <w:szCs w:val="23"/>
        </w:rPr>
        <w:t xml:space="preserve"> -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sidRPr="001F79B7">
        <w:rPr>
          <w:rFonts w:ascii="PTSerifRegular" w:eastAsia="Times New Roman" w:hAnsi="PTSerifRegular" w:cs="Times New Roman"/>
          <w:color w:val="000000"/>
          <w:sz w:val="23"/>
          <w:szCs w:val="23"/>
        </w:rPr>
        <w:t>ДО</w:t>
      </w:r>
      <w:proofErr w:type="gramEnd"/>
      <w:r w:rsidRPr="001F79B7">
        <w:rPr>
          <w:rFonts w:ascii="PTSerifRegular" w:eastAsia="Times New Roman" w:hAnsi="PTSerifRegular" w:cs="Times New Roman"/>
          <w:color w:val="000000"/>
          <w:sz w:val="23"/>
          <w:szCs w:val="23"/>
        </w:rPr>
        <w:t xml:space="preserve"> (</w:t>
      </w:r>
      <w:proofErr w:type="gramStart"/>
      <w:r w:rsidRPr="001F79B7">
        <w:rPr>
          <w:rFonts w:ascii="PTSerifRegular" w:eastAsia="Times New Roman" w:hAnsi="PTSerifRegular" w:cs="Times New Roman"/>
          <w:color w:val="000000"/>
          <w:sz w:val="23"/>
          <w:szCs w:val="23"/>
        </w:rPr>
        <w:t>пункт</w:t>
      </w:r>
      <w:proofErr w:type="gramEnd"/>
      <w:r w:rsidRPr="001F79B7">
        <w:rPr>
          <w:rFonts w:ascii="PTSerifRegular" w:eastAsia="Times New Roman" w:hAnsi="PTSerifRegular" w:cs="Times New Roman"/>
          <w:color w:val="000000"/>
          <w:sz w:val="23"/>
          <w:szCs w:val="23"/>
        </w:rPr>
        <w:t xml:space="preserve"> 2.3.1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L</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L</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L</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L</w:t>
      </w:r>
      <w:r w:rsidRPr="001F79B7">
        <w:rPr>
          <w:rFonts w:ascii="PTSerifRegular" w:eastAsia="Times New Roman" w:hAnsi="PTSerifRegular" w:cs="Times New Roman"/>
          <w:color w:val="000000"/>
          <w:sz w:val="17"/>
          <w:szCs w:val="17"/>
          <w:vertAlign w:val="subscript"/>
        </w:rPr>
        <w:t>5</w:t>
      </w:r>
      <w:r w:rsidRPr="001F79B7">
        <w:rPr>
          <w:rFonts w:ascii="PTSerifRegular" w:eastAsia="Times New Roman" w:hAnsi="PTSerifRegular" w:cs="Times New Roman"/>
          <w:color w:val="000000"/>
          <w:sz w:val="23"/>
          <w:szCs w:val="23"/>
        </w:rPr>
        <w:t>, L</w:t>
      </w:r>
      <w:r w:rsidRPr="001F79B7">
        <w:rPr>
          <w:rFonts w:ascii="PTSerifRegular" w:eastAsia="Times New Roman" w:hAnsi="PTSerifRegular" w:cs="Times New Roman"/>
          <w:color w:val="000000"/>
          <w:sz w:val="17"/>
          <w:szCs w:val="17"/>
          <w:vertAlign w:val="subscript"/>
        </w:rPr>
        <w:t>6</w:t>
      </w:r>
      <w:r w:rsidRPr="001F79B7">
        <w:rPr>
          <w:rFonts w:ascii="PTSerifRegular" w:eastAsia="Times New Roman" w:hAnsi="PTSerifRegular" w:cs="Times New Roman"/>
          <w:color w:val="000000"/>
          <w:sz w:val="23"/>
          <w:szCs w:val="23"/>
        </w:rPr>
        <w:t> - дифференцирующие коэффициенты для расчета норматива затрат на оплату труда и начислений на выплаты по оплате труда учебно-вспомогательных работников (пункт 2.3.2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ДО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отвп</w:t>
      </w:r>
      <w:proofErr w:type="spellEnd"/>
      <w:r w:rsidRPr="001F79B7">
        <w:rPr>
          <w:rFonts w:ascii="PTSerifRegular" w:eastAsia="Times New Roman" w:hAnsi="PTSerifRegular" w:cs="Times New Roman"/>
          <w:color w:val="000000"/>
          <w:sz w:val="23"/>
          <w:szCs w:val="23"/>
        </w:rPr>
        <w:t>  определяется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отвп</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S</w:t>
      </w:r>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ЗП</w:t>
      </w:r>
      <w:r w:rsidRPr="001F79B7">
        <w:rPr>
          <w:rFonts w:ascii="PTSerifRegular" w:eastAsia="Times New Roman" w:hAnsi="PTSerifRegular" w:cs="Times New Roman"/>
          <w:color w:val="000000"/>
          <w:sz w:val="17"/>
          <w:szCs w:val="17"/>
          <w:vertAlign w:val="subscript"/>
        </w:rPr>
        <w:t>ср</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12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S</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proofErr w:type="spellStart"/>
      <w:proofErr w:type="gramStart"/>
      <w:r w:rsidRPr="001F79B7">
        <w:rPr>
          <w:rFonts w:ascii="PTSerifRegular" w:eastAsia="Times New Roman" w:hAnsi="PTSerifRegular" w:cs="Times New Roman"/>
          <w:color w:val="000000"/>
          <w:sz w:val="23"/>
          <w:szCs w:val="23"/>
        </w:rPr>
        <w:t>S</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 0,45 - 0,65;</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xml:space="preserve">  - расчетная потребность в количестве учебно-вспомогательных работников на оказание услуги по реализации Программы в соответствии с ФГОС ДО. Рекомендуемый диапазон значений в расчете на одного воспитанника </w:t>
      </w: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увп</w:t>
      </w:r>
      <w:proofErr w:type="spellEnd"/>
      <w:r w:rsidRPr="001F79B7">
        <w:rPr>
          <w:rFonts w:ascii="PTSerifRegular" w:eastAsia="Times New Roman" w:hAnsi="PTSerifRegular" w:cs="Times New Roman"/>
          <w:color w:val="000000"/>
          <w:sz w:val="23"/>
          <w:szCs w:val="23"/>
        </w:rPr>
        <w:t>  = 0,06 - 0,08;</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ЗП</w:t>
      </w:r>
      <w:r w:rsidRPr="001F79B7">
        <w:rPr>
          <w:rFonts w:ascii="PTSerifRegular" w:eastAsia="Times New Roman" w:hAnsi="PTSerifRegular" w:cs="Times New Roman"/>
          <w:color w:val="000000"/>
          <w:sz w:val="17"/>
          <w:szCs w:val="17"/>
          <w:vertAlign w:val="subscript"/>
        </w:rPr>
        <w:t>ср</w:t>
      </w:r>
      <w:proofErr w:type="spellEnd"/>
      <w:r w:rsidRPr="001F79B7">
        <w:rPr>
          <w:rFonts w:ascii="PTSerifRegular" w:eastAsia="Times New Roman" w:hAnsi="PTSerifRegular" w:cs="Times New Roman"/>
          <w:color w:val="000000"/>
          <w:sz w:val="23"/>
          <w:szCs w:val="23"/>
        </w:rPr>
        <w:t>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количество месяцев в календарном году;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K</w:t>
      </w:r>
      <w:proofErr w:type="gramEnd"/>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23"/>
          <w:szCs w:val="23"/>
        </w:rPr>
        <w:t> - коэффициент, учитывающий начисления на выплаты по оплате труда на плановый финансовый период.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 коэффициент, учитывающий повышенную стоимость услуги по реализации программы в сельской местности;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xml:space="preserve"> - коэффициент, учитывающий возраст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 коэффициент, учитывающий длительность пребывания воспитанников в группе;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w:t>
      </w:r>
      <w:r w:rsidRPr="001F79B7">
        <w:rPr>
          <w:rFonts w:ascii="PTSerifRegular" w:eastAsia="Times New Roman" w:hAnsi="PTSerifRegular" w:cs="Times New Roman"/>
          <w:color w:val="000000"/>
          <w:sz w:val="17"/>
          <w:szCs w:val="17"/>
          <w:vertAlign w:val="subscript"/>
        </w:rPr>
        <w:t>5</w:t>
      </w:r>
      <w:r w:rsidRPr="001F79B7">
        <w:rPr>
          <w:rFonts w:ascii="PTSerifRegular" w:eastAsia="Times New Roman" w:hAnsi="PTSerifRegular" w:cs="Times New Roman"/>
          <w:color w:val="000000"/>
          <w:sz w:val="23"/>
          <w:szCs w:val="23"/>
        </w:rPr>
        <w:t xml:space="preserve"> - коэффициент, учитывающий режим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L6 - коэффициент, учитывающий продолжительность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отпр</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M</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M</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M</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M</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отпр</w:t>
      </w:r>
      <w:proofErr w:type="spellEnd"/>
      <w:r w:rsidRPr="001F79B7">
        <w:rPr>
          <w:rFonts w:ascii="PTSerifRegular" w:eastAsia="Times New Roman" w:hAnsi="PTSerifRegular" w:cs="Times New Roman"/>
          <w:color w:val="000000"/>
          <w:sz w:val="23"/>
          <w:szCs w:val="23"/>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sidRPr="001F79B7">
        <w:rPr>
          <w:rFonts w:ascii="PTSerifRegular" w:eastAsia="Times New Roman" w:hAnsi="PTSerifRegular" w:cs="Times New Roman"/>
          <w:color w:val="000000"/>
          <w:sz w:val="23"/>
          <w:szCs w:val="23"/>
        </w:rPr>
        <w:t>ДО</w:t>
      </w:r>
      <w:proofErr w:type="gramEnd"/>
      <w:r w:rsidRPr="001F79B7">
        <w:rPr>
          <w:rFonts w:ascii="PTSerifRegular" w:eastAsia="Times New Roman" w:hAnsi="PTSerifRegular" w:cs="Times New Roman"/>
          <w:color w:val="000000"/>
          <w:sz w:val="23"/>
          <w:szCs w:val="23"/>
        </w:rPr>
        <w:t xml:space="preserve"> (</w:t>
      </w:r>
      <w:proofErr w:type="gramStart"/>
      <w:r w:rsidRPr="001F79B7">
        <w:rPr>
          <w:rFonts w:ascii="PTSerifRegular" w:eastAsia="Times New Roman" w:hAnsi="PTSerifRegular" w:cs="Times New Roman"/>
          <w:color w:val="000000"/>
          <w:sz w:val="23"/>
          <w:szCs w:val="23"/>
        </w:rPr>
        <w:t>пункт</w:t>
      </w:r>
      <w:proofErr w:type="gramEnd"/>
      <w:r w:rsidRPr="001F79B7">
        <w:rPr>
          <w:rFonts w:ascii="PTSerifRegular" w:eastAsia="Times New Roman" w:hAnsi="PTSerifRegular" w:cs="Times New Roman"/>
          <w:color w:val="000000"/>
          <w:sz w:val="23"/>
          <w:szCs w:val="23"/>
        </w:rPr>
        <w:t xml:space="preserve"> 2.4.1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M</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M</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M</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M</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(пункт 2.4.2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ДО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отпр</w:t>
      </w:r>
      <w:proofErr w:type="spellEnd"/>
      <w:r w:rsidRPr="001F79B7">
        <w:rPr>
          <w:rFonts w:ascii="PTSerifRegular" w:eastAsia="Times New Roman" w:hAnsi="PTSerifRegular" w:cs="Times New Roman"/>
          <w:color w:val="000000"/>
          <w:sz w:val="23"/>
          <w:szCs w:val="23"/>
        </w:rPr>
        <w:t xml:space="preserve"> определяется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отпр</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S</w:t>
      </w:r>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ЗП</w:t>
      </w:r>
      <w:r w:rsidRPr="001F79B7">
        <w:rPr>
          <w:rFonts w:ascii="PTSerifRegular" w:eastAsia="Times New Roman" w:hAnsi="PTSerifRegular" w:cs="Times New Roman"/>
          <w:color w:val="000000"/>
          <w:sz w:val="17"/>
          <w:szCs w:val="17"/>
          <w:vertAlign w:val="subscript"/>
        </w:rPr>
        <w:t>ср</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12 </w:t>
      </w:r>
      <w:proofErr w:type="spellStart"/>
      <w:r w:rsidRPr="001F79B7">
        <w:rPr>
          <w:rFonts w:ascii="PTSerifRegular" w:eastAsia="Times New Roman" w:hAnsi="PTSerifRegular" w:cs="Times New Roman"/>
          <w:color w:val="000000"/>
          <w:sz w:val="23"/>
          <w:szCs w:val="23"/>
        </w:rPr>
        <w:t>x</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K</w:t>
      </w:r>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S</w:t>
      </w:r>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proofErr w:type="spellStart"/>
      <w:r w:rsidRPr="001F79B7">
        <w:rPr>
          <w:rFonts w:ascii="PTSerifRegular" w:eastAsia="Times New Roman" w:hAnsi="PTSerifRegular" w:cs="Times New Roman"/>
          <w:color w:val="000000"/>
          <w:sz w:val="23"/>
          <w:szCs w:val="23"/>
        </w:rPr>
        <w:t>S</w:t>
      </w:r>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 0,6 - 0,8</w:t>
      </w:r>
      <w:proofErr w:type="gramStart"/>
      <w:r w:rsidRPr="001F79B7">
        <w:rPr>
          <w:rFonts w:ascii="PTSerifRegular" w:eastAsia="Times New Roman" w:hAnsi="PTSerifRegular" w:cs="Times New Roman"/>
          <w:color w:val="000000"/>
          <w:sz w:val="23"/>
          <w:szCs w:val="23"/>
        </w:rPr>
        <w:t xml:space="preserve"> ;</w:t>
      </w:r>
      <w:proofErr w:type="gramEnd"/>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С</w:t>
      </w:r>
      <w:proofErr w:type="gramEnd"/>
      <w:r w:rsidRPr="001F79B7">
        <w:rPr>
          <w:rFonts w:ascii="PTSerifRegular" w:eastAsia="Times New Roman" w:hAnsi="PTSerifRegular" w:cs="Times New Roman"/>
          <w:color w:val="000000"/>
          <w:sz w:val="23"/>
          <w:szCs w:val="23"/>
        </w:rPr>
        <w:t xml:space="preserve"> учетом дифференциации оплаты труда отдельных категорий административно-управленческих и обслуживающих работников.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xml:space="preserve">  - расчетная потребность в количестве административно-управленческих и обслуживающих работников, участвующих в реализации Программы, на оказание услуги в соответствии с ФГОС ДО. Рекомендуемый диапазон значений в расчете на одного воспитанника </w:t>
      </w:r>
      <w:proofErr w:type="spellStart"/>
      <w:proofErr w:type="gramStart"/>
      <w:r w:rsidRPr="001F79B7">
        <w:rPr>
          <w:rFonts w:ascii="PTSerifRegular" w:eastAsia="Times New Roman" w:hAnsi="PTSerifRegular" w:cs="Times New Roman"/>
          <w:color w:val="000000"/>
          <w:sz w:val="23"/>
          <w:szCs w:val="23"/>
        </w:rPr>
        <w:t>C</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 0,06 - 1;</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ЗП</w:t>
      </w:r>
      <w:r w:rsidRPr="001F79B7">
        <w:rPr>
          <w:rFonts w:ascii="PTSerifRegular" w:eastAsia="Times New Roman" w:hAnsi="PTSerifRegular" w:cs="Times New Roman"/>
          <w:color w:val="000000"/>
          <w:sz w:val="17"/>
          <w:szCs w:val="17"/>
          <w:vertAlign w:val="subscript"/>
        </w:rPr>
        <w:t>ср</w:t>
      </w:r>
      <w:proofErr w:type="spellEnd"/>
      <w:r w:rsidRPr="001F79B7">
        <w:rPr>
          <w:rFonts w:ascii="PTSerifRegular" w:eastAsia="Times New Roman" w:hAnsi="PTSerifRegular" w:cs="Times New Roman"/>
          <w:color w:val="000000"/>
          <w:sz w:val="23"/>
          <w:szCs w:val="23"/>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количество месяцев в календарном году;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K</w:t>
      </w:r>
      <w:proofErr w:type="gramEnd"/>
      <w:r w:rsidRPr="001F79B7">
        <w:rPr>
          <w:rFonts w:ascii="PTSerifRegular" w:eastAsia="Times New Roman" w:hAnsi="PTSerifRegular" w:cs="Times New Roman"/>
          <w:color w:val="000000"/>
          <w:sz w:val="17"/>
          <w:szCs w:val="17"/>
          <w:vertAlign w:val="subscript"/>
        </w:rPr>
        <w:t>н</w:t>
      </w:r>
      <w:proofErr w:type="spellEnd"/>
      <w:r w:rsidRPr="001F79B7">
        <w:rPr>
          <w:rFonts w:ascii="PTSerifRegular" w:eastAsia="Times New Roman" w:hAnsi="PTSerifRegular" w:cs="Times New Roman"/>
          <w:color w:val="000000"/>
          <w:sz w:val="23"/>
          <w:szCs w:val="23"/>
        </w:rPr>
        <w:t> - коэффициент, учитывающий начисления на выплаты по оплате труда на плановый финансовый период.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M</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 коэффициент, учитывающий количество групп в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M</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xml:space="preserve"> - коэффициент, учитывающий повышенную стоимость услуги по реализации программы в сельской местности;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M</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xml:space="preserve"> - коэффициент, учитывающий возраст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M</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с</w:t>
      </w:r>
      <w:proofErr w:type="spellEnd"/>
      <w:r w:rsidRPr="001F79B7">
        <w:rPr>
          <w:rFonts w:ascii="PTSerifRegular" w:eastAsia="Times New Roman" w:hAnsi="PTSerifRegular" w:cs="Times New Roman"/>
          <w:color w:val="000000"/>
          <w:sz w:val="23"/>
          <w:szCs w:val="23"/>
        </w:rPr>
        <w:t>  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2.6. </w:t>
      </w:r>
      <w:proofErr w:type="gramStart"/>
      <w:r w:rsidRPr="001F79B7">
        <w:rPr>
          <w:rFonts w:ascii="PTSerifRegular" w:eastAsia="Times New Roman" w:hAnsi="PTSerifRegular" w:cs="Times New Roman"/>
          <w:color w:val="000000"/>
          <w:sz w:val="23"/>
          <w:szCs w:val="23"/>
        </w:rP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пк</w:t>
      </w:r>
      <w:proofErr w:type="spellEnd"/>
      <w:r w:rsidRPr="001F79B7">
        <w:rPr>
          <w:rFonts w:ascii="PTSerifRegular" w:eastAsia="Times New Roman" w:hAnsi="PTSerifRegular" w:cs="Times New Roman"/>
          <w:color w:val="000000"/>
          <w:sz w:val="23"/>
          <w:szCs w:val="23"/>
        </w:rPr>
        <w:t xml:space="preserve">  устанавливается в соответствии с особенностями субъекта Российской Федерации в размере 500 - 1000 руб. в год в расчете на 1 </w:t>
      </w:r>
      <w:r w:rsidRPr="001F79B7">
        <w:rPr>
          <w:rFonts w:ascii="PTSerifRegular" w:eastAsia="Times New Roman" w:hAnsi="PTSerifRegular" w:cs="Times New Roman"/>
          <w:color w:val="000000"/>
          <w:sz w:val="23"/>
          <w:szCs w:val="23"/>
        </w:rPr>
        <w:lastRenderedPageBreak/>
        <w:t>воспитанника/либо в процентном отношении к нормативу затрат на оплату труда</w:t>
      </w:r>
      <w:proofErr w:type="gramEnd"/>
      <w:r w:rsidRPr="001F79B7">
        <w:rPr>
          <w:rFonts w:ascii="PTSerifRegular" w:eastAsia="Times New Roman" w:hAnsi="PTSerifRegular" w:cs="Times New Roman"/>
          <w:color w:val="000000"/>
          <w:sz w:val="23"/>
          <w:szCs w:val="23"/>
        </w:rPr>
        <w:t xml:space="preserve"> педаг</w:t>
      </w:r>
      <w:r w:rsidR="00CD3810">
        <w:rPr>
          <w:rFonts w:eastAsia="Times New Roman" w:cs="Times New Roman"/>
          <w:color w:val="000000"/>
          <w:sz w:val="23"/>
          <w:szCs w:val="23"/>
        </w:rPr>
        <w:t>о</w:t>
      </w:r>
      <w:r w:rsidRPr="001F79B7">
        <w:rPr>
          <w:rFonts w:ascii="PTSerifRegular" w:eastAsia="Times New Roman" w:hAnsi="PTSerifRegular" w:cs="Times New Roman"/>
          <w:color w:val="000000"/>
          <w:sz w:val="23"/>
          <w:szCs w:val="23"/>
        </w:rPr>
        <w:t>гических работников.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r w:rsidRPr="00CD3810">
        <w:rPr>
          <w:rFonts w:ascii="PTSerifRegular" w:eastAsia="Times New Roman" w:hAnsi="PTSerifRegular" w:cs="Times New Roman"/>
          <w:b/>
          <w:color w:val="000000"/>
          <w:sz w:val="23"/>
          <w:szCs w:val="23"/>
        </w:rPr>
        <w:t>Вариант № 2</w:t>
      </w:r>
      <w:r w:rsidRPr="001F79B7">
        <w:rPr>
          <w:rFonts w:ascii="PTSerifRegular" w:eastAsia="Times New Roman" w:hAnsi="PTSerifRegular" w:cs="Times New Roman"/>
          <w:color w:val="000000"/>
          <w:sz w:val="23"/>
          <w:szCs w:val="23"/>
        </w:rPr>
        <w:t xml:space="preserve"> определения нормативов затрат на реализацию основной общеобразовательной программы дошкольного образования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2.1. Расчет нормативов затрат на реализацию основной общеобразовательной программы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23"/>
          <w:szCs w:val="23"/>
        </w:rPr>
        <w:t>образ</w:t>
      </w:r>
      <w:proofErr w:type="spellEnd"/>
      <w:r w:rsidRPr="001F79B7">
        <w:rPr>
          <w:rFonts w:ascii="PTSerifRegular" w:eastAsia="Times New Roman" w:hAnsi="PTSerifRegular" w:cs="Times New Roman"/>
          <w:color w:val="000000"/>
          <w:sz w:val="23"/>
          <w:szCs w:val="23"/>
        </w:rPr>
        <w:t xml:space="preserve">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образ</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w:t>
      </w:r>
      <w:proofErr w:type="spellEnd"/>
      <w:r w:rsidRPr="001F79B7">
        <w:rPr>
          <w:rFonts w:ascii="PTSerifRegular" w:eastAsia="Times New Roman" w:hAnsi="PTSerifRegular" w:cs="Times New Roman"/>
          <w:color w:val="000000"/>
          <w:sz w:val="23"/>
          <w:szCs w:val="23"/>
        </w:rPr>
        <w:t xml:space="preserve"> +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со</w:t>
      </w:r>
      <w:proofErr w:type="spell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от</w:t>
      </w:r>
      <w:proofErr w:type="spellEnd"/>
      <w:r w:rsidRPr="001F79B7">
        <w:rPr>
          <w:rFonts w:ascii="PTSerifRegular" w:eastAsia="Times New Roman" w:hAnsi="PTSerifRegular" w:cs="Times New Roman"/>
          <w:color w:val="000000"/>
          <w:sz w:val="23"/>
          <w:szCs w:val="23"/>
        </w:rPr>
        <w:t xml:space="preserve"> - норматив затрат на оплату труда с начислениями педагогических работников; учебно-вспомогательного персонала; части административно-управленческих и обслуживающих работников;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со</w:t>
      </w:r>
      <w:proofErr w:type="spellEnd"/>
      <w:r w:rsidRPr="001F79B7">
        <w:rPr>
          <w:rFonts w:ascii="PTSerifRegular" w:eastAsia="Times New Roman" w:hAnsi="PTSerifRegular" w:cs="Times New Roman"/>
          <w:color w:val="000000"/>
          <w:sz w:val="23"/>
          <w:szCs w:val="23"/>
        </w:rPr>
        <w:t xml:space="preserve"> - норматив затрат на обеспечение расходов на средства обучения и воспитания, используемых при реализации Программы;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2.2. Расчет норматива затрат на оплату труда осуществляется по возрастным группам в соответствии с реализуемыми программами (группы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компенсирующей, оздоровительной и комбинированной направленности, смешанные группы), а также коэффициентов удорожания на одного воспитанника, исходя из следующих показателей:</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количество воспитанников в группе;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длительность пребывания детей в группе в течение дня;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средняя заработная плата воспитателей и помощников воспитателей согласно действующей в регионе системе оплаты труда (оклад, коэффициенты компенсационных и стимулирующих выплат);</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нагрузка воспитателей (количество часов в неделю);</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нагрузка помощников воспитателей (количество часов в неделю);</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доплаты за работу с детьми-сиротами и лицами, имеющими отклонения в развитии (группы компенсирующей и оздоровительной направленности);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доля расходов на оплату труда административно-управленческого, вспомогательного и обслуживающего персонала;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доведения средней заработной платы воспитателей до средней по образованию в субъекте Российской Федерации.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Доля расходов на оплату труда административно-управленческого, вспомогательного и обслуживающего персонала устанавливается в процентах к общему фонду оплаты труда учреждения. При этом имеется в виду, что расходы на эту группу персонала должны быть разделены на две услуги: "реализация основных общеобразовательных программ дошкольного образования" и "организация предоставления образования, а также создание условий для осуществления присмотра и ухода за детьми", возможно деление пропорционально нормативным затратам на оплату труда по этим услугам.</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2.3. Нормативы затрат </w:t>
      </w:r>
      <w:proofErr w:type="gramStart"/>
      <w:r w:rsidRPr="001F79B7">
        <w:rPr>
          <w:rFonts w:ascii="PTSerifRegular" w:eastAsia="Times New Roman" w:hAnsi="PTSerifRegular" w:cs="Times New Roman"/>
          <w:color w:val="000000"/>
          <w:sz w:val="23"/>
          <w:szCs w:val="23"/>
        </w:rPr>
        <w:t>на образование в дошкольных образовательных организациях в расчете на одного воспитанника по видам</w:t>
      </w:r>
      <w:proofErr w:type="gramEnd"/>
      <w:r w:rsidRPr="001F79B7">
        <w:rPr>
          <w:rFonts w:ascii="PTSerifRegular" w:eastAsia="Times New Roman" w:hAnsi="PTSerifRegular" w:cs="Times New Roman"/>
          <w:color w:val="000000"/>
          <w:sz w:val="23"/>
          <w:szCs w:val="23"/>
        </w:rPr>
        <w:t xml:space="preserve"> групп (</w:t>
      </w:r>
      <w:proofErr w:type="spellStart"/>
      <w:r w:rsidRPr="001F79B7">
        <w:rPr>
          <w:rFonts w:ascii="PTSerifRegular" w:eastAsia="Times New Roman" w:hAnsi="PTSerifRegular" w:cs="Times New Roman"/>
          <w:color w:val="000000"/>
          <w:sz w:val="23"/>
          <w:szCs w:val="23"/>
        </w:rPr>
        <w:t>s</w:t>
      </w:r>
      <w:proofErr w:type="spellEnd"/>
      <w:r w:rsidRPr="001F79B7">
        <w:rPr>
          <w:rFonts w:ascii="PTSerifRegular" w:eastAsia="Times New Roman" w:hAnsi="PTSerifRegular" w:cs="Times New Roman"/>
          <w:color w:val="000000"/>
          <w:sz w:val="23"/>
          <w:szCs w:val="23"/>
        </w:rPr>
        <w:t xml:space="preserve">) и по возрастам воспитанников </w:t>
      </w:r>
      <w:proofErr w:type="spellStart"/>
      <w:r w:rsidRPr="001F79B7">
        <w:rPr>
          <w:rFonts w:ascii="PTSerifRegular" w:eastAsia="Times New Roman" w:hAnsi="PTSerifRegular" w:cs="Times New Roman"/>
          <w:color w:val="000000"/>
          <w:sz w:val="23"/>
          <w:szCs w:val="23"/>
        </w:rPr>
        <w:t>Nот</w:t>
      </w:r>
      <w:proofErr w:type="spellEnd"/>
      <w:r w:rsidRPr="001F79B7">
        <w:rPr>
          <w:rFonts w:ascii="PTSerifRegular" w:eastAsia="Times New Roman" w:hAnsi="PTSerifRegular" w:cs="Times New Roman"/>
          <w:color w:val="000000"/>
          <w:sz w:val="23"/>
          <w:szCs w:val="23"/>
        </w:rPr>
        <w:t xml:space="preserve"> определяются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Pr>
          <w:rFonts w:ascii="PTSerifRegular" w:eastAsia="Times New Roman" w:hAnsi="PTSerifRegular" w:cs="Times New Roman"/>
          <w:noProof/>
          <w:color w:val="000000"/>
          <w:sz w:val="23"/>
          <w:szCs w:val="23"/>
        </w:rPr>
        <w:drawing>
          <wp:inline distT="0" distB="0" distL="0" distR="0">
            <wp:extent cx="6848475" cy="809625"/>
            <wp:effectExtent l="19050" t="0" r="9525" b="0"/>
            <wp:docPr id="1" name="Рисунок 1" descr="http://273-фз.рф/sites/default/files/images/norm_acts/pismo_08_1408_f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73-фз.рф/sites/default/files/images/norm_acts/pismo_08_1408_f_2.3.png"/>
                    <pic:cNvPicPr>
                      <a:picLocks noChangeAspect="1" noChangeArrowheads="1"/>
                    </pic:cNvPicPr>
                  </pic:nvPicPr>
                  <pic:blipFill>
                    <a:blip r:embed="rId18" cstate="print"/>
                    <a:srcRect/>
                    <a:stretch>
                      <a:fillRect/>
                    </a:stretch>
                  </pic:blipFill>
                  <pic:spPr bwMode="auto">
                    <a:xfrm>
                      <a:off x="0" y="0"/>
                      <a:ext cx="6848475" cy="809625"/>
                    </a:xfrm>
                    <a:prstGeom prst="rect">
                      <a:avLst/>
                    </a:prstGeom>
                    <a:noFill/>
                    <a:ln w="9525">
                      <a:noFill/>
                      <a:miter lim="800000"/>
                      <a:headEnd/>
                      <a:tailEnd/>
                    </a:ln>
                  </pic:spPr>
                </pic:pic>
              </a:graphicData>
            </a:graphic>
          </wp:inline>
        </w:drawing>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G - часы пребывания детей в группах (устанавливаются согласно п. 1.3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2.4.1.3049-13);</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d</w:t>
      </w:r>
      <w:proofErr w:type="spellEnd"/>
      <w:r w:rsidRPr="001F79B7">
        <w:rPr>
          <w:rFonts w:ascii="PTSerifRegular" w:eastAsia="Times New Roman" w:hAnsi="PTSerifRegular" w:cs="Times New Roman"/>
          <w:color w:val="000000"/>
          <w:sz w:val="23"/>
          <w:szCs w:val="23"/>
        </w:rPr>
        <w:t xml:space="preserve"> - число дней работы групп в неделю;</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З</w:t>
      </w:r>
      <w:r w:rsidRPr="001F79B7">
        <w:rPr>
          <w:rFonts w:ascii="PTSerifRegular" w:eastAsia="Times New Roman" w:hAnsi="PTSerifRegular" w:cs="Times New Roman"/>
          <w:color w:val="000000"/>
          <w:sz w:val="17"/>
          <w:szCs w:val="17"/>
          <w:vertAlign w:val="subscript"/>
        </w:rPr>
        <w:t>п</w:t>
      </w:r>
      <w:proofErr w:type="spellEnd"/>
      <w:r w:rsidRPr="001F79B7">
        <w:rPr>
          <w:rFonts w:ascii="PTSerifRegular" w:eastAsia="Times New Roman" w:hAnsi="PTSerifRegular" w:cs="Times New Roman"/>
          <w:color w:val="000000"/>
          <w:sz w:val="17"/>
          <w:szCs w:val="17"/>
          <w:vertAlign w:val="subscript"/>
        </w:rPr>
        <w:t xml:space="preserve"> </w:t>
      </w:r>
      <w:proofErr w:type="spellStart"/>
      <w:r w:rsidRPr="001F79B7">
        <w:rPr>
          <w:rFonts w:ascii="PTSerifRegular" w:eastAsia="Times New Roman" w:hAnsi="PTSerifRegular" w:cs="Times New Roman"/>
          <w:color w:val="000000"/>
          <w:sz w:val="17"/>
          <w:szCs w:val="17"/>
          <w:vertAlign w:val="subscript"/>
        </w:rPr>
        <w:t>восп</w:t>
      </w:r>
      <w:proofErr w:type="spellEnd"/>
      <w:r w:rsidRPr="001F79B7">
        <w:rPr>
          <w:rFonts w:ascii="PTSerifRegular" w:eastAsia="Times New Roman" w:hAnsi="PTSerifRegular" w:cs="Times New Roman"/>
          <w:color w:val="000000"/>
          <w:sz w:val="17"/>
          <w:szCs w:val="17"/>
          <w:vertAlign w:val="subscript"/>
        </w:rPr>
        <w:t>.</w:t>
      </w:r>
      <w:r w:rsidRPr="001F79B7">
        <w:rPr>
          <w:rFonts w:ascii="PTSerifRegular" w:eastAsia="Times New Roman" w:hAnsi="PTSerifRegular" w:cs="Times New Roman"/>
          <w:color w:val="000000"/>
          <w:sz w:val="23"/>
          <w:szCs w:val="23"/>
        </w:rPr>
        <w:t xml:space="preserve"> - размер заработной платы воспитателя в соответствии с действующей в регионе системой оплаты труда;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K </w:t>
      </w:r>
      <w:r w:rsidRPr="001F79B7">
        <w:rPr>
          <w:rFonts w:ascii="PTSerifRegular" w:eastAsia="Times New Roman" w:hAnsi="PTSerifRegular" w:cs="Times New Roman"/>
          <w:color w:val="000000"/>
          <w:sz w:val="17"/>
          <w:szCs w:val="17"/>
          <w:vertAlign w:val="subscript"/>
        </w:rPr>
        <w:t xml:space="preserve">ср. </w:t>
      </w:r>
      <w:proofErr w:type="spellStart"/>
      <w:r w:rsidRPr="001F79B7">
        <w:rPr>
          <w:rFonts w:ascii="PTSerifRegular" w:eastAsia="Times New Roman" w:hAnsi="PTSerifRegular" w:cs="Times New Roman"/>
          <w:color w:val="000000"/>
          <w:sz w:val="17"/>
          <w:szCs w:val="17"/>
          <w:vertAlign w:val="subscript"/>
        </w:rPr>
        <w:t>экон</w:t>
      </w:r>
      <w:proofErr w:type="spellEnd"/>
      <w:r w:rsidRPr="001F79B7">
        <w:rPr>
          <w:rFonts w:ascii="PTSerifRegular" w:eastAsia="Times New Roman" w:hAnsi="PTSerifRegular" w:cs="Times New Roman"/>
          <w:color w:val="000000"/>
          <w:sz w:val="17"/>
          <w:szCs w:val="17"/>
          <w:vertAlign w:val="subscript"/>
        </w:rPr>
        <w:t>.</w:t>
      </w:r>
      <w:r w:rsidRPr="001F79B7">
        <w:rPr>
          <w:rFonts w:ascii="PTSerifRegular" w:eastAsia="Times New Roman" w:hAnsi="PTSerifRegular" w:cs="Times New Roman"/>
          <w:color w:val="000000"/>
          <w:sz w:val="23"/>
          <w:szCs w:val="23"/>
        </w:rPr>
        <w:t xml:space="preserve"> - коэффициент доведения средней заработной платы воспитателей до средней по образованию в субъекте Российской Федерации;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З</w:t>
      </w:r>
      <w:r w:rsidRPr="001F79B7">
        <w:rPr>
          <w:rFonts w:ascii="PTSerifRegular" w:eastAsia="Times New Roman" w:hAnsi="PTSerifRegular" w:cs="Times New Roman"/>
          <w:color w:val="000000"/>
          <w:sz w:val="17"/>
          <w:szCs w:val="17"/>
          <w:vertAlign w:val="subscript"/>
        </w:rPr>
        <w:t>п</w:t>
      </w:r>
      <w:proofErr w:type="spellEnd"/>
      <w:r w:rsidRPr="001F79B7">
        <w:rPr>
          <w:rFonts w:ascii="PTSerifRegular" w:eastAsia="Times New Roman" w:hAnsi="PTSerifRegular" w:cs="Times New Roman"/>
          <w:color w:val="000000"/>
          <w:sz w:val="17"/>
          <w:szCs w:val="17"/>
          <w:vertAlign w:val="subscript"/>
        </w:rPr>
        <w:t xml:space="preserve"> </w:t>
      </w:r>
      <w:proofErr w:type="spellStart"/>
      <w:r w:rsidRPr="001F79B7">
        <w:rPr>
          <w:rFonts w:ascii="PTSerifRegular" w:eastAsia="Times New Roman" w:hAnsi="PTSerifRegular" w:cs="Times New Roman"/>
          <w:color w:val="000000"/>
          <w:sz w:val="17"/>
          <w:szCs w:val="17"/>
          <w:vertAlign w:val="subscript"/>
        </w:rPr>
        <w:t>пом</w:t>
      </w:r>
      <w:proofErr w:type="spellEnd"/>
      <w:r w:rsidRPr="001F79B7">
        <w:rPr>
          <w:rFonts w:ascii="PTSerifRegular" w:eastAsia="Times New Roman" w:hAnsi="PTSerifRegular" w:cs="Times New Roman"/>
          <w:color w:val="000000"/>
          <w:sz w:val="17"/>
          <w:szCs w:val="17"/>
          <w:vertAlign w:val="subscript"/>
        </w:rPr>
        <w:t xml:space="preserve">. </w:t>
      </w:r>
      <w:proofErr w:type="spellStart"/>
      <w:r w:rsidRPr="001F79B7">
        <w:rPr>
          <w:rFonts w:ascii="PTSerifRegular" w:eastAsia="Times New Roman" w:hAnsi="PTSerifRegular" w:cs="Times New Roman"/>
          <w:color w:val="000000"/>
          <w:sz w:val="17"/>
          <w:szCs w:val="17"/>
          <w:vertAlign w:val="subscript"/>
        </w:rPr>
        <w:t>восп</w:t>
      </w:r>
      <w:proofErr w:type="spellEnd"/>
      <w:r w:rsidRPr="001F79B7">
        <w:rPr>
          <w:rFonts w:ascii="PTSerifRegular" w:eastAsia="Times New Roman" w:hAnsi="PTSerifRegular" w:cs="Times New Roman"/>
          <w:color w:val="000000"/>
          <w:sz w:val="17"/>
          <w:szCs w:val="17"/>
          <w:vertAlign w:val="subscript"/>
        </w:rPr>
        <w:t>.</w:t>
      </w:r>
      <w:r w:rsidRPr="001F79B7">
        <w:rPr>
          <w:rFonts w:ascii="PTSerifRegular" w:eastAsia="Times New Roman" w:hAnsi="PTSerifRegular" w:cs="Times New Roman"/>
          <w:color w:val="000000"/>
          <w:sz w:val="23"/>
          <w:szCs w:val="23"/>
        </w:rPr>
        <w:t xml:space="preserve"> - средний размер заработной платы помощника воспитателя в соответствии с действующей в регионе системой оплаты труда;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m</w:t>
      </w:r>
      <w:proofErr w:type="spellEnd"/>
      <w:r w:rsidRPr="001F79B7">
        <w:rPr>
          <w:rFonts w:ascii="PTSerifRegular" w:eastAsia="Times New Roman" w:hAnsi="PTSerifRegular" w:cs="Times New Roman"/>
          <w:color w:val="000000"/>
          <w:sz w:val="23"/>
          <w:szCs w:val="23"/>
        </w:rPr>
        <w:t xml:space="preserve"> - расчетная наполняемость групп (устанавливаются согласно </w:t>
      </w:r>
      <w:hyperlink r:id="rId19"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п. п. 1.8</w:t>
        </w:r>
      </w:hyperlink>
      <w:r w:rsidRPr="001F79B7">
        <w:rPr>
          <w:rFonts w:ascii="PTSerifRegular" w:eastAsia="Times New Roman" w:hAnsi="PTSerifRegular" w:cs="Times New Roman"/>
          <w:color w:val="000000"/>
          <w:sz w:val="23"/>
          <w:szCs w:val="23"/>
        </w:rPr>
        <w:t xml:space="preserve"> - </w:t>
      </w:r>
      <w:hyperlink r:id="rId20"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1.12</w:t>
        </w:r>
      </w:hyperlink>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2.4.1.3049-13);</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lastRenderedPageBreak/>
        <w:t>D</w:t>
      </w:r>
      <w:proofErr w:type="gramEnd"/>
      <w:r w:rsidRPr="001F79B7">
        <w:rPr>
          <w:rFonts w:ascii="PTSerifRegular" w:eastAsia="Times New Roman" w:hAnsi="PTSerifRegular" w:cs="Times New Roman"/>
          <w:color w:val="000000"/>
          <w:sz w:val="23"/>
          <w:szCs w:val="23"/>
        </w:rPr>
        <w:t>восп</w:t>
      </w:r>
      <w:proofErr w:type="spellEnd"/>
      <w:r w:rsidRPr="001F79B7">
        <w:rPr>
          <w:rFonts w:ascii="PTSerifRegular" w:eastAsia="Times New Roman" w:hAnsi="PTSerifRegular" w:cs="Times New Roman"/>
          <w:color w:val="000000"/>
          <w:sz w:val="23"/>
          <w:szCs w:val="23"/>
        </w:rPr>
        <w:t>. - число часов на ставку заработной платы в неделю: 36 часов &lt;1&gt;;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&lt;1&gt; Установлено в соответствии с п. 2.3.2 Постановления Министерства 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D</w:t>
      </w:r>
      <w:proofErr w:type="gramEnd"/>
      <w:r w:rsidRPr="001F79B7">
        <w:rPr>
          <w:rFonts w:ascii="PTSerifRegular" w:eastAsia="Times New Roman" w:hAnsi="PTSerifRegular" w:cs="Times New Roman"/>
          <w:color w:val="000000"/>
          <w:sz w:val="17"/>
          <w:szCs w:val="17"/>
          <w:vertAlign w:val="subscript"/>
        </w:rPr>
        <w:t>пом</w:t>
      </w:r>
      <w:proofErr w:type="spellEnd"/>
      <w:r w:rsidRPr="001F79B7">
        <w:rPr>
          <w:rFonts w:ascii="PTSerifRegular" w:eastAsia="Times New Roman" w:hAnsi="PTSerifRegular" w:cs="Times New Roman"/>
          <w:color w:val="000000"/>
          <w:sz w:val="17"/>
          <w:szCs w:val="17"/>
          <w:vertAlign w:val="subscript"/>
        </w:rPr>
        <w:t xml:space="preserve">. </w:t>
      </w:r>
      <w:proofErr w:type="spellStart"/>
      <w:r w:rsidRPr="001F79B7">
        <w:rPr>
          <w:rFonts w:ascii="PTSerifRegular" w:eastAsia="Times New Roman" w:hAnsi="PTSerifRegular" w:cs="Times New Roman"/>
          <w:color w:val="000000"/>
          <w:sz w:val="17"/>
          <w:szCs w:val="17"/>
          <w:vertAlign w:val="subscript"/>
        </w:rPr>
        <w:t>восп</w:t>
      </w:r>
      <w:proofErr w:type="spellEnd"/>
      <w:r w:rsidRPr="001F79B7">
        <w:rPr>
          <w:rFonts w:ascii="PTSerifRegular" w:eastAsia="Times New Roman" w:hAnsi="PTSerifRegular" w:cs="Times New Roman"/>
          <w:color w:val="000000"/>
          <w:sz w:val="17"/>
          <w:szCs w:val="17"/>
          <w:vertAlign w:val="subscript"/>
        </w:rPr>
        <w:t>.</w:t>
      </w:r>
      <w:r w:rsidRPr="001F79B7">
        <w:rPr>
          <w:rFonts w:ascii="PTSerifRegular" w:eastAsia="Times New Roman" w:hAnsi="PTSerifRegular" w:cs="Times New Roman"/>
          <w:color w:val="000000"/>
          <w:sz w:val="23"/>
          <w:szCs w:val="23"/>
        </w:rPr>
        <w:t xml:space="preserve"> - число часов на ставку заработной платы в неделю: 40 часов;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Q - количество месяцев функционирования дошкольных организаций в год;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1,302 - коэффициент отчислений по социальному налогу;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s</w:t>
      </w:r>
      <w:proofErr w:type="spellEnd"/>
      <w:r w:rsidRPr="001F79B7">
        <w:rPr>
          <w:rFonts w:ascii="PTSerifRegular" w:eastAsia="Times New Roman" w:hAnsi="PTSerifRegular" w:cs="Times New Roman"/>
          <w:color w:val="000000"/>
          <w:sz w:val="23"/>
          <w:szCs w:val="23"/>
        </w:rPr>
        <w:t xml:space="preserve"> - коэффициент увеличения фонда оплаты труда на дополнительные расходы, связанные с заменой работников, уходящих в отпуск, на переподготовку и др. &lt;1&gt;;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В</w:t>
      </w:r>
      <w:proofErr w:type="gramEnd"/>
      <w:r w:rsidRPr="001F79B7">
        <w:rPr>
          <w:rFonts w:ascii="PTSerifRegular" w:eastAsia="Times New Roman" w:hAnsi="PTSerifRegular" w:cs="Times New Roman"/>
          <w:color w:val="000000"/>
          <w:sz w:val="23"/>
          <w:szCs w:val="23"/>
        </w:rPr>
        <w:t xml:space="preserve"> соответствии с письмом Министерства образования и науки Российской Федерации от 1 декабря 2008 г. № 03-2782 расходы на оплату труда должны быть рассчитаны с учетом оплаты замен, больничных листов и других выплат.</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k</w:t>
      </w:r>
      <w:proofErr w:type="spellEnd"/>
      <w:r w:rsidRPr="001F79B7">
        <w:rPr>
          <w:rFonts w:ascii="PTSerifRegular" w:eastAsia="Times New Roman" w:hAnsi="PTSerifRegular" w:cs="Times New Roman"/>
          <w:color w:val="000000"/>
          <w:sz w:val="23"/>
          <w:szCs w:val="23"/>
        </w:rPr>
        <w:t xml:space="preserve"> - коэффициент удорожания для сельской местности;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b</w:t>
      </w:r>
      <w:proofErr w:type="spellEnd"/>
      <w:r w:rsidRPr="001F79B7">
        <w:rPr>
          <w:rFonts w:ascii="PTSerifRegular" w:eastAsia="Times New Roman" w:hAnsi="PTSerifRegular" w:cs="Times New Roman"/>
          <w:color w:val="000000"/>
          <w:sz w:val="23"/>
          <w:szCs w:val="23"/>
        </w:rPr>
        <w:t xml:space="preserve"> - коэффициент увеличения фонда оплаты труда на административно-управленческий, учебно-вспомогательный, младший обслуживающий персонал;</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y</w:t>
      </w:r>
      <w:proofErr w:type="spellEnd"/>
      <w:r w:rsidRPr="001F79B7">
        <w:rPr>
          <w:rFonts w:ascii="PTSerifRegular" w:eastAsia="Times New Roman" w:hAnsi="PTSerifRegular" w:cs="Times New Roman"/>
          <w:color w:val="000000"/>
          <w:sz w:val="23"/>
          <w:szCs w:val="23"/>
        </w:rPr>
        <w:t xml:space="preserve"> - коэффициенты удорожания по видам групп &lt;1&gt;;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&lt;1&gt; См. Таблицу 1 приложения к настоящим Методическим рекомендациям.</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r</w:t>
      </w:r>
      <w:proofErr w:type="spellEnd"/>
      <w:r w:rsidRPr="001F79B7">
        <w:rPr>
          <w:rFonts w:ascii="PTSerifRegular" w:eastAsia="Times New Roman" w:hAnsi="PTSerifRegular" w:cs="Times New Roman"/>
          <w:color w:val="000000"/>
          <w:sz w:val="23"/>
          <w:szCs w:val="23"/>
        </w:rPr>
        <w:t xml:space="preserve"> - региональные дополнительные коэффициенты (в соответствии с нормами регионального законодательства).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23"/>
          <w:szCs w:val="23"/>
        </w:rPr>
        <w:t>со</w:t>
      </w:r>
      <w:proofErr w:type="spellEnd"/>
      <w:r w:rsidRPr="001F79B7">
        <w:rPr>
          <w:rFonts w:ascii="PTSerifRegular" w:eastAsia="Times New Roman" w:hAnsi="PTSerifRegular" w:cs="Times New Roman"/>
          <w:color w:val="000000"/>
          <w:sz w:val="23"/>
          <w:szCs w:val="23"/>
        </w:rPr>
        <w:t xml:space="preserve"> устанавливается в абсолютном размере в рублях или в процентном отношении к нормативу затрат на оплату труда педагогических работников.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На основании разработанных нормативов затрат на уровне субъекта Российской Федерации разрабатывается методика расчета общего объема субвенций,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 Для определения соответствующих объемов субвенций могут быть использованы следующие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Методика расчета общего объема субвенции,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предоставляемой</w:t>
      </w:r>
      <w:proofErr w:type="gramEnd"/>
      <w:r w:rsidRPr="001F79B7">
        <w:rPr>
          <w:rFonts w:ascii="PTSerifRegular" w:eastAsia="Times New Roman" w:hAnsi="PTSerifRegular" w:cs="Times New Roman"/>
          <w:color w:val="000000"/>
          <w:sz w:val="23"/>
          <w:szCs w:val="23"/>
        </w:rPr>
        <w:t xml:space="preserve"> местным бюджетам для осуществления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государственных полномочий по обеспечению государственных</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гарантий реализации прав граждан на получение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общедоступного и бесплатного дошкольного образования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в муниципальных дошкольных образовательных организациях</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Вариант № 1 расчета общего объема субвенции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 Общий (годовой) объем </w:t>
      </w:r>
      <w:proofErr w:type="gramStart"/>
      <w:r w:rsidRPr="001F79B7">
        <w:rPr>
          <w:rFonts w:ascii="PTSerifRegular" w:eastAsia="Times New Roman" w:hAnsi="PTSerifRegular" w:cs="Times New Roman"/>
          <w:color w:val="000000"/>
          <w:sz w:val="23"/>
          <w:szCs w:val="23"/>
        </w:rPr>
        <w:t>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w:t>
      </w:r>
      <w:proofErr w:type="gramEnd"/>
      <w:r w:rsidRPr="001F79B7">
        <w:rPr>
          <w:rFonts w:ascii="PTSerifRegular" w:eastAsia="Times New Roman" w:hAnsi="PTSerifRegular" w:cs="Times New Roman"/>
          <w:color w:val="000000"/>
          <w:sz w:val="23"/>
          <w:szCs w:val="23"/>
        </w:rPr>
        <w:t xml:space="preserve"> по формуле:</w:t>
      </w:r>
    </w:p>
    <w:p w:rsidR="001F79B7" w:rsidRPr="001F79B7" w:rsidRDefault="001F79B7" w:rsidP="00CD3810">
      <w:pPr>
        <w:spacing w:after="0" w:line="240" w:lineRule="auto"/>
        <w:jc w:val="center"/>
        <w:rPr>
          <w:rFonts w:ascii="PTSerifRegular" w:eastAsia="Times New Roman" w:hAnsi="PTSerifRegular" w:cs="Times New Roman"/>
          <w:color w:val="000000"/>
          <w:sz w:val="23"/>
          <w:szCs w:val="23"/>
        </w:rPr>
      </w:pPr>
      <w:r>
        <w:rPr>
          <w:rFonts w:ascii="PTSerifRegular" w:eastAsia="Times New Roman" w:hAnsi="PTSerifRegular" w:cs="Times New Roman"/>
          <w:noProof/>
          <w:color w:val="000000"/>
          <w:sz w:val="23"/>
          <w:szCs w:val="23"/>
        </w:rPr>
        <w:drawing>
          <wp:inline distT="0" distB="0" distL="0" distR="0">
            <wp:extent cx="1171575" cy="352425"/>
            <wp:effectExtent l="19050" t="0" r="9525" b="0"/>
            <wp:docPr id="2" name="Рисунок 2" descr="http://273-фз.рф/sites/default/files/images/norm_acts/pismo_08_1408_f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73-фз.рф/sites/default/files/images/norm_acts/pismo_08_1408_f_2.png"/>
                    <pic:cNvPicPr>
                      <a:picLocks noChangeAspect="1" noChangeArrowheads="1"/>
                    </pic:cNvPicPr>
                  </pic:nvPicPr>
                  <pic:blipFill>
                    <a:blip r:embed="rId21" cstate="print"/>
                    <a:srcRect/>
                    <a:stretch>
                      <a:fillRect/>
                    </a:stretch>
                  </pic:blipFill>
                  <pic:spPr bwMode="auto">
                    <a:xfrm>
                      <a:off x="0" y="0"/>
                      <a:ext cx="1171575" cy="352425"/>
                    </a:xfrm>
                    <a:prstGeom prst="rect">
                      <a:avLst/>
                    </a:prstGeom>
                    <a:noFill/>
                    <a:ln w="9525">
                      <a:noFill/>
                      <a:miter lim="800000"/>
                      <a:headEnd/>
                      <a:tailEnd/>
                    </a:ln>
                  </pic:spPr>
                </pic:pic>
              </a:graphicData>
            </a:graphic>
          </wp:inline>
        </w:drawing>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S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lastRenderedPageBreak/>
        <w:t>i</w:t>
      </w:r>
      <w:proofErr w:type="spellEnd"/>
      <w:r w:rsidRPr="001F79B7">
        <w:rPr>
          <w:rFonts w:ascii="PTSerifRegular" w:eastAsia="Times New Roman" w:hAnsi="PTSerifRegular" w:cs="Times New Roman"/>
          <w:color w:val="000000"/>
          <w:sz w:val="23"/>
          <w:szCs w:val="23"/>
        </w:rPr>
        <w:t xml:space="preserve"> - порядковый номер услуги, оказываемой в муниципальном образовании, определяемый следующими особенностями реализации Программы в соответствии с ФГОС </w:t>
      </w:r>
      <w:proofErr w:type="gramStart"/>
      <w:r w:rsidRPr="001F79B7">
        <w:rPr>
          <w:rFonts w:ascii="PTSerifRegular" w:eastAsia="Times New Roman" w:hAnsi="PTSerifRegular" w:cs="Times New Roman"/>
          <w:color w:val="000000"/>
          <w:sz w:val="23"/>
          <w:szCs w:val="23"/>
        </w:rPr>
        <w:t>ДО</w:t>
      </w:r>
      <w:proofErr w:type="gram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возраст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направленность групп;</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наличие у воспитанников ограничений по состоянию здоровья;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продолжительность пребывания детей в группе в сутки;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режим работы организации (дней в неделю; месяцев в году);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количество групп в дошкольной образовательной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тип местности, в которой расположена дошкольная образовательная организация;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B</w:t>
      </w:r>
      <w:r w:rsidRPr="001F79B7">
        <w:rPr>
          <w:rFonts w:ascii="PTSerifRegular" w:eastAsia="Times New Roman" w:hAnsi="PTSerifRegular" w:cs="Times New Roman"/>
          <w:color w:val="000000"/>
          <w:sz w:val="17"/>
          <w:szCs w:val="17"/>
          <w:vertAlign w:val="superscript"/>
        </w:rPr>
        <w:t>i</w:t>
      </w:r>
      <w:proofErr w:type="spellEnd"/>
      <w:r w:rsidRPr="001F79B7">
        <w:rPr>
          <w:rFonts w:ascii="PTSerifRegular" w:eastAsia="Times New Roman" w:hAnsi="PTSerifRegular" w:cs="Times New Roman"/>
          <w:color w:val="000000"/>
          <w:sz w:val="23"/>
          <w:szCs w:val="23"/>
        </w:rPr>
        <w:t xml:space="preserve"> - количество воспитанников в муниципальном образовании, получающих в соответствующем финансовом году </w:t>
      </w:r>
      <w:proofErr w:type="spellStart"/>
      <w:r w:rsidRPr="001F79B7">
        <w:rPr>
          <w:rFonts w:ascii="PTSerifRegular" w:eastAsia="Times New Roman" w:hAnsi="PTSerifRegular" w:cs="Times New Roman"/>
          <w:color w:val="000000"/>
          <w:sz w:val="23"/>
          <w:szCs w:val="23"/>
        </w:rPr>
        <w:t>i-ю</w:t>
      </w:r>
      <w:proofErr w:type="spellEnd"/>
      <w:r w:rsidRPr="001F79B7">
        <w:rPr>
          <w:rFonts w:ascii="PTSerifRegular" w:eastAsia="Times New Roman" w:hAnsi="PTSerifRegular" w:cs="Times New Roman"/>
          <w:color w:val="000000"/>
          <w:sz w:val="23"/>
          <w:szCs w:val="23"/>
        </w:rPr>
        <w:t xml:space="preserve"> услугу по реализации Программы в муниципальной дошкольной образовательной организации соответствующего муниципального образования;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perscript"/>
        </w:rPr>
        <w:t>i</w:t>
      </w:r>
      <w:proofErr w:type="spellEnd"/>
      <w:r w:rsidRPr="001F79B7">
        <w:rPr>
          <w:rFonts w:ascii="PTSerifRegular" w:eastAsia="Times New Roman" w:hAnsi="PTSerifRegular" w:cs="Times New Roman"/>
          <w:color w:val="000000"/>
          <w:sz w:val="23"/>
          <w:szCs w:val="23"/>
        </w:rPr>
        <w:t xml:space="preserve"> - нормативные затраты на реализацию Программы в рамках </w:t>
      </w:r>
      <w:proofErr w:type="spellStart"/>
      <w:r w:rsidRPr="001F79B7">
        <w:rPr>
          <w:rFonts w:ascii="PTSerifRegular" w:eastAsia="Times New Roman" w:hAnsi="PTSerifRegular" w:cs="Times New Roman"/>
          <w:color w:val="000000"/>
          <w:sz w:val="23"/>
          <w:szCs w:val="23"/>
        </w:rPr>
        <w:t>i-й</w:t>
      </w:r>
      <w:proofErr w:type="spellEnd"/>
      <w:r w:rsidRPr="001F79B7">
        <w:rPr>
          <w:rFonts w:ascii="PTSerifRegular" w:eastAsia="Times New Roman" w:hAnsi="PTSerifRegular" w:cs="Times New Roman"/>
          <w:color w:val="000000"/>
          <w:sz w:val="23"/>
          <w:szCs w:val="23"/>
        </w:rPr>
        <w:t xml:space="preserve"> услуги, определенные для соответствующего муниципального образования в соответствии с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Вариант № 2 расчета общего объема субвенции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Общий (годовой) объем 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Pr>
          <w:rFonts w:ascii="PTSerifRegular" w:eastAsia="Times New Roman" w:hAnsi="PTSerifRegular" w:cs="Times New Roman"/>
          <w:noProof/>
          <w:color w:val="000000"/>
          <w:sz w:val="23"/>
          <w:szCs w:val="23"/>
        </w:rPr>
        <w:drawing>
          <wp:inline distT="0" distB="0" distL="0" distR="0">
            <wp:extent cx="5886450" cy="447675"/>
            <wp:effectExtent l="19050" t="0" r="0" b="0"/>
            <wp:docPr id="3" name="Рисунок 3" descr="http://273-фз.рф/sites/default/files/images/norm_acts/pismo_08_1408_f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73-фз.рф/sites/default/files/images/norm_acts/pismo_08_1408_f_3.png"/>
                    <pic:cNvPicPr>
                      <a:picLocks noChangeAspect="1" noChangeArrowheads="1"/>
                    </pic:cNvPicPr>
                  </pic:nvPicPr>
                  <pic:blipFill>
                    <a:blip r:embed="rId22" cstate="print"/>
                    <a:srcRect/>
                    <a:stretch>
                      <a:fillRect/>
                    </a:stretch>
                  </pic:blipFill>
                  <pic:spPr bwMode="auto">
                    <a:xfrm>
                      <a:off x="0" y="0"/>
                      <a:ext cx="5886450" cy="447675"/>
                    </a:xfrm>
                    <a:prstGeom prst="rect">
                      <a:avLst/>
                    </a:prstGeom>
                    <a:noFill/>
                    <a:ln w="9525">
                      <a:noFill/>
                      <a:miter lim="800000"/>
                      <a:headEnd/>
                      <a:tailEnd/>
                    </a:ln>
                  </pic:spPr>
                </pic:pic>
              </a:graphicData>
            </a:graphic>
          </wp:inline>
        </w:drawing>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S</w:t>
      </w:r>
      <w:r w:rsidRPr="001F79B7">
        <w:rPr>
          <w:rFonts w:ascii="PTSerifRegular" w:eastAsia="Times New Roman" w:hAnsi="PTSerifRegular" w:cs="Times New Roman"/>
          <w:color w:val="000000"/>
          <w:sz w:val="17"/>
          <w:szCs w:val="17"/>
          <w:vertAlign w:val="subscript"/>
        </w:rPr>
        <w:t>i</w:t>
      </w:r>
      <w:proofErr w:type="spellEnd"/>
      <w:r w:rsidRPr="001F79B7">
        <w:rPr>
          <w:rFonts w:ascii="PTSerifRegular" w:eastAsia="Times New Roman" w:hAnsi="PTSerifRegular" w:cs="Times New Roman"/>
          <w:color w:val="000000"/>
          <w:sz w:val="23"/>
          <w:szCs w:val="23"/>
        </w:rPr>
        <w:t xml:space="preserve">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N -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образ</w:t>
      </w:r>
      <w:proofErr w:type="spell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o</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g</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k</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v</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s</w:t>
      </w:r>
      <w:proofErr w:type="spellEnd"/>
      <w:r w:rsidRPr="001F79B7">
        <w:rPr>
          <w:rFonts w:ascii="PTSerifRegular" w:eastAsia="Times New Roman" w:hAnsi="PTSerifRegular" w:cs="Times New Roman"/>
          <w:color w:val="000000"/>
          <w:sz w:val="23"/>
          <w:szCs w:val="23"/>
        </w:rPr>
        <w:t xml:space="preserve"> - нормативные затраты на реализацию основной общеобразовательной программы дошкольного образования в рамках </w:t>
      </w:r>
      <w:proofErr w:type="spellStart"/>
      <w:r w:rsidRPr="001F79B7">
        <w:rPr>
          <w:rFonts w:ascii="PTSerifRegular" w:eastAsia="Times New Roman" w:hAnsi="PTSerifRegular" w:cs="Times New Roman"/>
          <w:color w:val="000000"/>
          <w:sz w:val="23"/>
          <w:szCs w:val="23"/>
        </w:rPr>
        <w:t>i-й</w:t>
      </w:r>
      <w:proofErr w:type="spellEnd"/>
      <w:r w:rsidRPr="001F79B7">
        <w:rPr>
          <w:rFonts w:ascii="PTSerifRegular" w:eastAsia="Times New Roman" w:hAnsi="PTSerifRegular" w:cs="Times New Roman"/>
          <w:color w:val="000000"/>
          <w:sz w:val="23"/>
          <w:szCs w:val="23"/>
        </w:rPr>
        <w:t xml:space="preserve"> услуги, определенные на финансовый год в группах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компенсирующей, оздоровительной и комбинированной направленности, смешанных группах в городской и сельской местности с учетом времени пребывания воспитанника в дошкольной образовательной организации;</w:t>
      </w:r>
      <w:proofErr w:type="gramEnd"/>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H</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o</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H</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g</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H</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k</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H</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v</w:t>
      </w:r>
      <w:proofErr w:type="spellEnd"/>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H</w:t>
      </w:r>
      <w:r w:rsidRPr="001F79B7">
        <w:rPr>
          <w:rFonts w:ascii="PTSerifRegular" w:eastAsia="Times New Roman" w:hAnsi="PTSerifRegular" w:cs="Times New Roman"/>
          <w:color w:val="000000"/>
          <w:sz w:val="17"/>
          <w:szCs w:val="17"/>
          <w:vertAlign w:val="subscript"/>
        </w:rPr>
        <w:t>i</w:t>
      </w:r>
      <w:r w:rsidRPr="001F79B7">
        <w:rPr>
          <w:rFonts w:ascii="PTSerifRegular" w:eastAsia="Times New Roman" w:hAnsi="PTSerifRegular" w:cs="Times New Roman"/>
          <w:color w:val="000000"/>
          <w:sz w:val="17"/>
          <w:szCs w:val="17"/>
          <w:vertAlign w:val="superscript"/>
        </w:rPr>
        <w:t>s</w:t>
      </w:r>
      <w:proofErr w:type="spellEnd"/>
      <w:r w:rsidRPr="001F79B7">
        <w:rPr>
          <w:rFonts w:ascii="PTSerifRegular" w:eastAsia="Times New Roman" w:hAnsi="PTSerifRegular" w:cs="Times New Roman"/>
          <w:color w:val="000000"/>
          <w:sz w:val="23"/>
          <w:szCs w:val="23"/>
        </w:rPr>
        <w:t xml:space="preserve"> - прогнозируемая на соответствующий финансовый год среднегодовая численность воспитанников в группах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компенсирующей, оздоровительной и комбинированной направленности, смешанных группах в городской и сельской местности;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w:t>
      </w:r>
      <w:proofErr w:type="spellEnd"/>
      <w:r w:rsidRPr="001F79B7">
        <w:rPr>
          <w:rFonts w:ascii="PTSerifRegular" w:eastAsia="Times New Roman" w:hAnsi="PTSerifRegular" w:cs="Times New Roman"/>
          <w:color w:val="000000"/>
          <w:sz w:val="23"/>
          <w:szCs w:val="23"/>
        </w:rPr>
        <w:t xml:space="preserve"> - количество возрастных групп.</w:t>
      </w:r>
    </w:p>
    <w:p w:rsidR="00CD3810" w:rsidRDefault="00CD3810" w:rsidP="00CD3810">
      <w:pPr>
        <w:spacing w:after="0" w:line="240" w:lineRule="auto"/>
        <w:outlineLvl w:val="3"/>
        <w:rPr>
          <w:rFonts w:eastAsia="Times New Roman" w:cs="Times New Roman"/>
          <w:b/>
          <w:bCs/>
          <w:sz w:val="23"/>
          <w:szCs w:val="23"/>
        </w:rPr>
      </w:pPr>
    </w:p>
    <w:p w:rsidR="00CD3810" w:rsidRDefault="00CD3810" w:rsidP="00CD3810">
      <w:pPr>
        <w:spacing w:after="0" w:line="240" w:lineRule="auto"/>
        <w:outlineLvl w:val="3"/>
        <w:rPr>
          <w:rFonts w:eastAsia="Times New Roman" w:cs="Times New Roman"/>
          <w:b/>
          <w:bCs/>
          <w:sz w:val="23"/>
          <w:szCs w:val="23"/>
        </w:rPr>
      </w:pPr>
    </w:p>
    <w:p w:rsidR="001F79B7" w:rsidRPr="001F79B7" w:rsidRDefault="001F79B7" w:rsidP="00CD3810">
      <w:pPr>
        <w:spacing w:after="0"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III. ПОДХОДЫ К УСТАНОВЛЕНИЮ НОРМАТИВОВ ФИНАНСОВОГО</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ОБЕСПЕЧЕНИЯ ОРГАНИЗАЦИИ ПРЕДОСТАВЛЕНИЯ ОБЩЕДОСТУПНОГО</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И БЕСПЛАТНОГО ДОШКОЛЬНОГО ОБРАЗОВАНИЯ ПО ОСНОВНЫМ</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ОБЩЕОБРАЗОВАТЕЛЬНЫМ ПРОГРАММАМ В ГОСУДАРСТВЕННЫХ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(МУНИЦИПАЛЬНЫХ) ОБРАЗОВАТЕЛЬНЫХ ОРГАНИЗАЦИЯХ,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А ТАКЖЕ СОЗДАНИЕ УСЛОВИЙ ДЛЯ ОСУЩЕСТВЛЕНИЯ ПРИСМОТРА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И УХОДА ЗА ДЕТЬМИ, СОДЕРЖАНИЯ ДЕТЕЙ В ГОСУДАРСТВЕННЫХ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(МУНИЦИПАЛЬНЫХ) ОБРАЗОВАТЕЛЬНЫХ ОРГАНИЗАЦИЯХ</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Организация предоставления общедоступного и бесплатного дошкольного образования, а также создание условий для осуществления присмотра и ухода за детьми, содержания детей отнесены к полномочиям учредителя дошкольной образовательной организации. </w:t>
      </w:r>
      <w:proofErr w:type="gramStart"/>
      <w:r w:rsidRPr="001F79B7">
        <w:rPr>
          <w:rFonts w:ascii="PTSerifRegular" w:eastAsia="Times New Roman" w:hAnsi="PTSerifRegular" w:cs="Times New Roman"/>
          <w:color w:val="000000"/>
          <w:sz w:val="23"/>
          <w:szCs w:val="23"/>
        </w:rPr>
        <w:t xml:space="preserve">За базу расчета нормативов затрат на оказание услуг по обеспечению организации предоставления </w:t>
      </w:r>
      <w:r w:rsidRPr="001F79B7">
        <w:rPr>
          <w:rFonts w:ascii="PTSerifRegular" w:eastAsia="Times New Roman" w:hAnsi="PTSerifRegular" w:cs="Times New Roman"/>
          <w:color w:val="000000"/>
          <w:sz w:val="23"/>
          <w:szCs w:val="23"/>
        </w:rPr>
        <w:lastRenderedPageBreak/>
        <w:t>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созданию условий для осуществления присмотра и ухода за детьми, содержания детей в государственных (муниципальных) образовательных организациях должен приниматься норматив затрат на оплату труда работников, обеспечивающих предоставление указанных услуг, установленный региональным или муниципальным</w:t>
      </w:r>
      <w:proofErr w:type="gramEnd"/>
      <w:r w:rsidRPr="001F79B7">
        <w:rPr>
          <w:rFonts w:ascii="PTSerifRegular" w:eastAsia="Times New Roman" w:hAnsi="PTSerifRegular" w:cs="Times New Roman"/>
          <w:color w:val="000000"/>
          <w:sz w:val="23"/>
          <w:szCs w:val="23"/>
        </w:rPr>
        <w:t xml:space="preserve"> нормативным правовым актом &lt;1&gt;. Нормативы по финансовому обеспечению услуг должны также учитывать расходы на потребляемые образовательной организацией коммунальные услуги, а также оплату труда работников, обеспечивающих функционирование систем отопления, доставку и хранение необходимых средств обучения, приготовление продуктов питания (истопники, кочегары, операторы бойлерных, повара, водители, грузчики, кладовщики, подсобные рабочие, слесари-сантехники и др.).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В</w:t>
      </w:r>
      <w:proofErr w:type="gramEnd"/>
      <w:r w:rsidRPr="001F79B7">
        <w:rPr>
          <w:rFonts w:ascii="PTSerifRegular" w:eastAsia="Times New Roman" w:hAnsi="PTSerifRegular" w:cs="Times New Roman"/>
          <w:color w:val="000000"/>
          <w:sz w:val="23"/>
          <w:szCs w:val="23"/>
        </w:rPr>
        <w:t xml:space="preserve"> случае предоставления услуг частными организациями и индивидуальными предпринимателями должен быть утвержден локальный акт.</w:t>
      </w:r>
    </w:p>
    <w:p w:rsidR="00CD3810" w:rsidRDefault="00CD3810" w:rsidP="00CD3810">
      <w:pPr>
        <w:spacing w:after="0" w:line="240" w:lineRule="auto"/>
        <w:outlineLvl w:val="3"/>
        <w:rPr>
          <w:rFonts w:eastAsia="Times New Roman" w:cs="Times New Roman"/>
          <w:b/>
          <w:bCs/>
          <w:sz w:val="29"/>
          <w:szCs w:val="29"/>
        </w:rPr>
      </w:pPr>
    </w:p>
    <w:p w:rsidR="001F79B7" w:rsidRPr="001F79B7" w:rsidRDefault="001F79B7" w:rsidP="00CD3810">
      <w:pPr>
        <w:spacing w:after="0"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t>Методика расчета нормативов затрат на оказание услуги</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по обеспечению организации предоставления общедоступного</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и бесплатного дошкольного образования по основным</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общеобразовательным программам в государственных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(муниципальных) образовательных организациях,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а также создание условий для осуществления присмотра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и ухода за детьми, содержания детей в государственных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(муниципальных) образовательных организациях</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 </w:t>
      </w:r>
      <w:proofErr w:type="gramStart"/>
      <w:r w:rsidRPr="001F79B7">
        <w:rPr>
          <w:rFonts w:ascii="PTSerifRegular" w:eastAsia="Times New Roman" w:hAnsi="PTSerifRegular" w:cs="Times New Roman"/>
          <w:color w:val="000000"/>
          <w:sz w:val="23"/>
          <w:szCs w:val="23"/>
        </w:rPr>
        <w:t>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 используемых при определении</w:t>
      </w:r>
      <w:proofErr w:type="gramEnd"/>
      <w:r w:rsidRPr="001F79B7">
        <w:rPr>
          <w:rFonts w:ascii="PTSerifRegular" w:eastAsia="Times New Roman" w:hAnsi="PTSerifRegular" w:cs="Times New Roman"/>
          <w:color w:val="000000"/>
          <w:sz w:val="23"/>
          <w:szCs w:val="23"/>
        </w:rPr>
        <w:t xml:space="preserve"> объемов финансового обеспечения выполнения государственного (муниципального) задания на оказание услуг.</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2. </w:t>
      </w:r>
      <w:proofErr w:type="gramStart"/>
      <w:r w:rsidRPr="001F79B7">
        <w:rPr>
          <w:rFonts w:ascii="PTSerifRegular" w:eastAsia="Times New Roman" w:hAnsi="PTSerifRegular" w:cs="Times New Roman"/>
          <w:color w:val="000000"/>
          <w:sz w:val="23"/>
          <w:szCs w:val="23"/>
        </w:rPr>
        <w:t>Нормативны затрат на оказание услуги - гарантированный минимально допустимый объем финансовых средств в год в расчете на одного воспитанника,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roofErr w:type="gramEnd"/>
      <w:r w:rsidRPr="001F79B7">
        <w:rPr>
          <w:rFonts w:ascii="PTSerifRegular" w:eastAsia="Times New Roman" w:hAnsi="PTSerifRegular" w:cs="Times New Roman"/>
          <w:color w:val="000000"/>
          <w:sz w:val="23"/>
          <w:szCs w:val="23"/>
        </w:rPr>
        <w:t xml:space="preserve"> Указанные нормативы включают в себя: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приобретение коммунальных услуг,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содержание зданий и строений дошкольной образовательной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 Расчет нормативы затрат на оказание услуги по реализации Программы и создание условий для присмотра и ухода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усл</w:t>
      </w:r>
      <w:proofErr w:type="spellEnd"/>
      <w:r w:rsidRPr="001F79B7">
        <w:rPr>
          <w:rFonts w:ascii="PTSerifRegular" w:eastAsia="Times New Roman" w:hAnsi="PTSerifRegular" w:cs="Times New Roman"/>
          <w:color w:val="000000"/>
          <w:sz w:val="23"/>
          <w:szCs w:val="23"/>
        </w:rPr>
        <w:t>)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усл</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от</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ком</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зд</w:t>
      </w:r>
      <w:proofErr w:type="spellEnd"/>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Nот</w:t>
      </w:r>
      <w:proofErr w:type="spellEnd"/>
      <w:r w:rsidRPr="001F79B7">
        <w:rPr>
          <w:rFonts w:ascii="PTSerifRegular" w:eastAsia="Times New Roman" w:hAnsi="PTSerifRegular" w:cs="Times New Roman"/>
          <w:color w:val="000000"/>
          <w:sz w:val="23"/>
          <w:szCs w:val="23"/>
        </w:rPr>
        <w:t xml:space="preserve"> - норматив затрат на оплату труда работников, обеспечивающих организацию предоставления общедоступного и бесплатного дошкольного образования по основным </w:t>
      </w:r>
      <w:r w:rsidRPr="001F79B7">
        <w:rPr>
          <w:rFonts w:ascii="PTSerifRegular" w:eastAsia="Times New Roman" w:hAnsi="PTSerifRegular" w:cs="Times New Roman"/>
          <w:color w:val="000000"/>
          <w:sz w:val="23"/>
          <w:szCs w:val="23"/>
        </w:rPr>
        <w:lastRenderedPageBreak/>
        <w:t xml:space="preserve">общеобразовательным программам и создающим условия для осуществления присмотра и ухода, определяемый учредителем в соответствии </w:t>
      </w:r>
      <w:proofErr w:type="gramStart"/>
      <w:r w:rsidRPr="001F79B7">
        <w:rPr>
          <w:rFonts w:ascii="PTSerifRegular" w:eastAsia="Times New Roman" w:hAnsi="PTSerifRegular" w:cs="Times New Roman"/>
          <w:color w:val="000000"/>
          <w:sz w:val="23"/>
          <w:szCs w:val="23"/>
        </w:rPr>
        <w:t>с</w:t>
      </w:r>
      <w:proofErr w:type="gram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roofErr w:type="gramStart"/>
      <w:r w:rsidRPr="001F79B7">
        <w:rPr>
          <w:rFonts w:ascii="PTSerifRegular" w:eastAsia="Times New Roman" w:hAnsi="PTSerifRegular" w:cs="Times New Roman"/>
          <w:color w:val="000000"/>
          <w:sz w:val="23"/>
          <w:szCs w:val="23"/>
        </w:rPr>
        <w:t>см</w:t>
      </w:r>
      <w:proofErr w:type="gramEnd"/>
      <w:r w:rsidRPr="001F79B7">
        <w:rPr>
          <w:rFonts w:ascii="PTSerifRegular" w:eastAsia="Times New Roman" w:hAnsi="PTSerifRegular" w:cs="Times New Roman"/>
          <w:color w:val="000000"/>
          <w:sz w:val="23"/>
          <w:szCs w:val="23"/>
        </w:rPr>
        <w:t>. раздел II);</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направленностью групп (в том числе для групп коррекционной, комбинированной и оздоровительной направленностей);</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режимом пребывания детей в группе (количество часов пребывания в сутки);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возрастом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прочих особенностей создаваемых условий для осуществления присмотра и ухода за детьми.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23"/>
          <w:szCs w:val="23"/>
        </w:rPr>
        <w:t>ком</w:t>
      </w:r>
      <w:proofErr w:type="spellEnd"/>
      <w:r w:rsidRPr="001F79B7">
        <w:rPr>
          <w:rFonts w:ascii="PTSerifRegular" w:eastAsia="Times New Roman" w:hAnsi="PTSerifRegular" w:cs="Times New Roman"/>
          <w:color w:val="000000"/>
          <w:sz w:val="23"/>
          <w:szCs w:val="23"/>
        </w:rPr>
        <w:t xml:space="preserve">  - норматив затрат на приобретение коммунальных услуг.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 обучающимися по ним, в образовательных организациях в зависимости </w:t>
      </w:r>
      <w:proofErr w:type="gramStart"/>
      <w:r w:rsidRPr="001F79B7">
        <w:rPr>
          <w:rFonts w:ascii="PTSerifRegular" w:eastAsia="Times New Roman" w:hAnsi="PTSerifRegular" w:cs="Times New Roman"/>
          <w:color w:val="000000"/>
          <w:sz w:val="23"/>
          <w:szCs w:val="23"/>
        </w:rPr>
        <w:t>от</w:t>
      </w:r>
      <w:proofErr w:type="gramEnd"/>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направленности групп (в том числе для групп коррекционной, комбинированной и оздоровительной направленностей);</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режима пребывания детей в группе (количество часов пребывания в сутки);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возраста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прочих особенностей реализации Программы.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зд</w:t>
      </w:r>
      <w:proofErr w:type="spellEnd"/>
      <w:r w:rsidRPr="001F79B7">
        <w:rPr>
          <w:rFonts w:ascii="PTSerifRegular" w:eastAsia="Times New Roman" w:hAnsi="PTSerifRegular" w:cs="Times New Roman"/>
          <w:color w:val="000000"/>
          <w:sz w:val="23"/>
          <w:szCs w:val="23"/>
        </w:rPr>
        <w:t> -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w:t>
      </w:r>
    </w:p>
    <w:p w:rsidR="00CD3810" w:rsidRDefault="00CD3810" w:rsidP="00CD3810">
      <w:pPr>
        <w:spacing w:after="0" w:line="240" w:lineRule="auto"/>
        <w:outlineLvl w:val="3"/>
        <w:rPr>
          <w:rFonts w:eastAsia="Times New Roman" w:cs="Times New Roman"/>
          <w:b/>
          <w:bCs/>
          <w:sz w:val="29"/>
          <w:szCs w:val="29"/>
        </w:rPr>
      </w:pPr>
    </w:p>
    <w:p w:rsidR="001F79B7" w:rsidRPr="001F79B7" w:rsidRDefault="001F79B7" w:rsidP="00CD3810">
      <w:pPr>
        <w:spacing w:after="0"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t>IV. ПОДХОДЫ К РАЗРАБОТКЕ ПОРЯДКА ФИНАНСОВОГО ОБЕСПЕЧЕНИЯ</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УСЛУГ ПО ПРИСМОТРУ И УХОДУ ЗА ДЕТЬМИ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с приобретением продуктов питания;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с приобретением расходных материалов, используемых для обеспечения соблюдения воспитанниками режима дня и личной гигиены.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расчета указанных нормативов затрат может быть использована следующая модельная методика:</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Методика расчета нормативов затрат на присмотр и уход</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за детьми в образовательных организациях</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1. </w:t>
      </w:r>
      <w:proofErr w:type="gramStart"/>
      <w:r w:rsidRPr="001F79B7">
        <w:rPr>
          <w:rFonts w:ascii="PTSerifRegular" w:eastAsia="Times New Roman" w:hAnsi="PTSerifRegular" w:cs="Times New Roman"/>
          <w:color w:val="000000"/>
          <w:sz w:val="23"/>
          <w:szCs w:val="23"/>
        </w:rPr>
        <w:t>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 определяющих размер взимаемой платы с родителей (законных представителей) за присмотр и уход за детьми в образовательных организациях, а также при расчете соответствующего норматива затрат, определяющего размер компенсации расходов образовательной организации на оказание</w:t>
      </w:r>
      <w:proofErr w:type="gramEnd"/>
      <w:r w:rsidRPr="001F79B7">
        <w:rPr>
          <w:rFonts w:ascii="PTSerifRegular" w:eastAsia="Times New Roman" w:hAnsi="PTSerifRegular" w:cs="Times New Roman"/>
          <w:color w:val="000000"/>
          <w:sz w:val="23"/>
          <w:szCs w:val="23"/>
        </w:rPr>
        <w:t xml:space="preserve"> услуги по присмотру и уходу, категориям детей, с которых родительская плата не взимается.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 Затраты на оказание услуги по присмотру и уходу за детьми - объем финансовых сре</w:t>
      </w:r>
      <w:proofErr w:type="gramStart"/>
      <w:r w:rsidRPr="001F79B7">
        <w:rPr>
          <w:rFonts w:ascii="PTSerifRegular" w:eastAsia="Times New Roman" w:hAnsi="PTSerifRegular" w:cs="Times New Roman"/>
          <w:color w:val="000000"/>
          <w:sz w:val="23"/>
          <w:szCs w:val="23"/>
        </w:rPr>
        <w:t>дств в г</w:t>
      </w:r>
      <w:proofErr w:type="gramEnd"/>
      <w:r w:rsidRPr="001F79B7">
        <w:rPr>
          <w:rFonts w:ascii="PTSerifRegular" w:eastAsia="Times New Roman" w:hAnsi="PTSerifRegular" w:cs="Times New Roman"/>
          <w:color w:val="000000"/>
          <w:sz w:val="23"/>
          <w:szCs w:val="23"/>
        </w:rPr>
        <w:t>од в расчете на одного воспитанника, необходимый для оказания услуг по присмотру и уходу за детьми, осуществляемых образовательной организацией, включая: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расходы на приобретение продуктов питания;</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3. Расчет затрат на оказание услуги по присмотру и уходу за детьми, </w:t>
      </w:r>
      <w:proofErr w:type="spellStart"/>
      <w:proofErr w:type="gramStart"/>
      <w:r w:rsidRPr="001F79B7">
        <w:rPr>
          <w:rFonts w:ascii="PTSerifRegular" w:eastAsia="Times New Roman" w:hAnsi="PTSerifRegular" w:cs="Times New Roman"/>
          <w:color w:val="000000"/>
          <w:sz w:val="23"/>
          <w:szCs w:val="23"/>
        </w:rPr>
        <w:t>P</w:t>
      </w:r>
      <w:proofErr w:type="gramEnd"/>
      <w:r w:rsidRPr="001F79B7">
        <w:rPr>
          <w:rFonts w:ascii="PTSerifRegular" w:eastAsia="Times New Roman" w:hAnsi="PTSerifRegular" w:cs="Times New Roman"/>
          <w:color w:val="000000"/>
          <w:sz w:val="17"/>
          <w:szCs w:val="17"/>
          <w:vertAlign w:val="subscript"/>
        </w:rPr>
        <w:t>пиу</w:t>
      </w:r>
      <w:proofErr w:type="spellEnd"/>
      <w:r w:rsidRPr="001F79B7">
        <w:rPr>
          <w:rFonts w:ascii="PTSerifRegular" w:eastAsia="Times New Roman" w:hAnsi="PTSerifRegular" w:cs="Times New Roman"/>
          <w:color w:val="000000"/>
          <w:sz w:val="17"/>
          <w:szCs w:val="17"/>
          <w:vertAlign w:val="subscript"/>
        </w:rPr>
        <w:t>,</w:t>
      </w:r>
      <w:r w:rsidRPr="001F79B7">
        <w:rPr>
          <w:rFonts w:ascii="PTSerifRegular" w:eastAsia="Times New Roman" w:hAnsi="PTSerifRegular" w:cs="Times New Roman"/>
          <w:color w:val="000000"/>
          <w:sz w:val="23"/>
          <w:szCs w:val="23"/>
        </w:rPr>
        <w:t xml:space="preserve"> осуществляется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P</w:t>
      </w:r>
      <w:proofErr w:type="gramEnd"/>
      <w:r w:rsidRPr="001F79B7">
        <w:rPr>
          <w:rFonts w:ascii="PTSerifRegular" w:eastAsia="Times New Roman" w:hAnsi="PTSerifRegular" w:cs="Times New Roman"/>
          <w:color w:val="000000"/>
          <w:sz w:val="17"/>
          <w:szCs w:val="17"/>
          <w:vertAlign w:val="subscript"/>
        </w:rPr>
        <w:t>пиу</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w:t>
      </w:r>
      <w:r w:rsidRPr="001F79B7">
        <w:rPr>
          <w:rFonts w:ascii="PTSerifRegular" w:eastAsia="Times New Roman" w:hAnsi="PTSerifRegular" w:cs="Times New Roman"/>
          <w:color w:val="000000"/>
          <w:sz w:val="17"/>
          <w:szCs w:val="17"/>
          <w:vertAlign w:val="subscript"/>
        </w:rPr>
        <w:t>пп</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xml:space="preserve">+ </w:t>
      </w:r>
      <w:proofErr w:type="spellStart"/>
      <w:r w:rsidRPr="001F79B7">
        <w:rPr>
          <w:rFonts w:ascii="PTSerifRegular" w:eastAsia="Times New Roman" w:hAnsi="PTSerifRegular" w:cs="Times New Roman"/>
          <w:color w:val="000000"/>
          <w:sz w:val="23"/>
          <w:szCs w:val="23"/>
        </w:rPr>
        <w:t>Nпр</w:t>
      </w:r>
      <w:proofErr w:type="spellEnd"/>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пп</w:t>
      </w:r>
      <w:proofErr w:type="spellEnd"/>
      <w:r w:rsidRPr="001F79B7">
        <w:rPr>
          <w:rFonts w:ascii="PTSerifRegular" w:eastAsia="Times New Roman" w:hAnsi="PTSerifRegular" w:cs="Times New Roman"/>
          <w:color w:val="000000"/>
          <w:sz w:val="23"/>
          <w:szCs w:val="23"/>
        </w:rPr>
        <w:t xml:space="preserve">  - норматив затрат на приобретение продуктов питания (п. 3.1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lastRenderedPageBreak/>
        <w:t>N</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(пункт 3.32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3.1. Нормативные затраты на приобретение продуктов питания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пп</w:t>
      </w:r>
      <w:proofErr w:type="spellEnd"/>
      <w:r w:rsidRPr="001F79B7">
        <w:rPr>
          <w:rFonts w:ascii="PTSerifRegular" w:eastAsia="Times New Roman" w:hAnsi="PTSerifRegular" w:cs="Times New Roman"/>
          <w:color w:val="000000"/>
          <w:sz w:val="23"/>
          <w:szCs w:val="23"/>
        </w:rPr>
        <w:t xml:space="preserve">) складываются из стоимости суточного рациона питания одного ребенка в соответствии с установленными нормами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w:t>
      </w:r>
      <w:hyperlink r:id="rId23"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Приложения 10</w:t>
        </w:r>
      </w:hyperlink>
      <w:r w:rsidRPr="001F79B7">
        <w:rPr>
          <w:rFonts w:ascii="PTSerifRegular" w:eastAsia="Times New Roman" w:hAnsi="PTSerifRegular" w:cs="Times New Roman"/>
          <w:color w:val="000000"/>
          <w:sz w:val="23"/>
          <w:szCs w:val="23"/>
        </w:rPr>
        <w:t xml:space="preserve">, </w:t>
      </w:r>
      <w:hyperlink r:id="rId24"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11</w:t>
        </w:r>
      </w:hyperlink>
      <w:r w:rsidRPr="001F79B7">
        <w:rPr>
          <w:rFonts w:ascii="PTSerifRegular" w:eastAsia="Times New Roman" w:hAnsi="PTSerifRegular" w:cs="Times New Roman"/>
          <w:color w:val="000000"/>
          <w:sz w:val="23"/>
          <w:szCs w:val="23"/>
        </w:rPr>
        <w:t xml:space="preserve"> к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2.4.1.3049-13)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lang w:val="en-US"/>
        </w:rPr>
      </w:pPr>
      <w:r w:rsidRPr="001F79B7">
        <w:rPr>
          <w:rFonts w:ascii="PTSerifRegular" w:eastAsia="Times New Roman" w:hAnsi="PTSerifRegular" w:cs="Times New Roman"/>
          <w:color w:val="000000"/>
          <w:sz w:val="23"/>
          <w:szCs w:val="23"/>
          <w:lang w:val="en-US"/>
        </w:rPr>
        <w:t>N</w:t>
      </w:r>
      <w:proofErr w:type="spellStart"/>
      <w:r w:rsidRPr="001F79B7">
        <w:rPr>
          <w:rFonts w:ascii="PTSerifRegular" w:eastAsia="Times New Roman" w:hAnsi="PTSerifRegular" w:cs="Times New Roman"/>
          <w:color w:val="000000"/>
          <w:sz w:val="17"/>
          <w:szCs w:val="17"/>
          <w:vertAlign w:val="subscript"/>
        </w:rPr>
        <w:t>пп</w:t>
      </w:r>
      <w:proofErr w:type="spellEnd"/>
      <w:r w:rsidRPr="001F79B7">
        <w:rPr>
          <w:rFonts w:ascii="PTSerifRegular" w:eastAsia="Times New Roman" w:hAnsi="PTSerifRegular" w:cs="Times New Roman"/>
          <w:color w:val="000000"/>
          <w:sz w:val="17"/>
          <w:szCs w:val="17"/>
          <w:vertAlign w:val="subscript"/>
          <w:lang w:val="en-US"/>
        </w:rPr>
        <w:t xml:space="preserve"> </w:t>
      </w:r>
      <w:r w:rsidRPr="001F79B7">
        <w:rPr>
          <w:rFonts w:ascii="PTSerifRegular" w:eastAsia="Times New Roman" w:hAnsi="PTSerifRegular" w:cs="Times New Roman"/>
          <w:color w:val="000000"/>
          <w:sz w:val="23"/>
          <w:szCs w:val="23"/>
          <w:lang w:val="en-US"/>
        </w:rPr>
        <w:t>= N</w:t>
      </w:r>
      <w:proofErr w:type="spellStart"/>
      <w:r w:rsidRPr="001F79B7">
        <w:rPr>
          <w:rFonts w:ascii="PTSerifRegular" w:eastAsia="Times New Roman" w:hAnsi="PTSerifRegular" w:cs="Times New Roman"/>
          <w:color w:val="000000"/>
          <w:sz w:val="17"/>
          <w:szCs w:val="17"/>
          <w:vertAlign w:val="subscript"/>
        </w:rPr>
        <w:t>ппб</w:t>
      </w:r>
      <w:proofErr w:type="spellEnd"/>
      <w:r w:rsidRPr="001F79B7">
        <w:rPr>
          <w:rFonts w:ascii="PTSerifRegular" w:eastAsia="Times New Roman" w:hAnsi="PTSerifRegular" w:cs="Times New Roman"/>
          <w:color w:val="000000"/>
          <w:sz w:val="17"/>
          <w:szCs w:val="17"/>
          <w:vertAlign w:val="subscript"/>
          <w:lang w:val="en-US"/>
        </w:rPr>
        <w:t xml:space="preserve"> </w:t>
      </w:r>
      <w:r w:rsidRPr="001F79B7">
        <w:rPr>
          <w:rFonts w:ascii="PTSerifRegular" w:eastAsia="Times New Roman" w:hAnsi="PTSerifRegular" w:cs="Times New Roman"/>
          <w:color w:val="000000"/>
          <w:sz w:val="23"/>
          <w:szCs w:val="23"/>
          <w:lang w:val="en-US"/>
        </w:rPr>
        <w:t>x I</w:t>
      </w:r>
      <w:r w:rsidRPr="001F79B7">
        <w:rPr>
          <w:rFonts w:ascii="PTSerifRegular" w:eastAsia="Times New Roman" w:hAnsi="PTSerifRegular" w:cs="Times New Roman"/>
          <w:color w:val="000000"/>
          <w:sz w:val="17"/>
          <w:szCs w:val="17"/>
          <w:vertAlign w:val="subscript"/>
          <w:lang w:val="en-US"/>
        </w:rPr>
        <w:t>1</w:t>
      </w:r>
      <w:r w:rsidRPr="001F79B7">
        <w:rPr>
          <w:rFonts w:ascii="PTSerifRegular" w:eastAsia="Times New Roman" w:hAnsi="PTSerifRegular" w:cs="Times New Roman"/>
          <w:color w:val="000000"/>
          <w:sz w:val="23"/>
          <w:szCs w:val="23"/>
          <w:lang w:val="en-US"/>
        </w:rPr>
        <w:t xml:space="preserve"> x I</w:t>
      </w:r>
      <w:r w:rsidRPr="001F79B7">
        <w:rPr>
          <w:rFonts w:ascii="PTSerifRegular" w:eastAsia="Times New Roman" w:hAnsi="PTSerifRegular" w:cs="Times New Roman"/>
          <w:color w:val="000000"/>
          <w:sz w:val="17"/>
          <w:szCs w:val="17"/>
          <w:vertAlign w:val="subscript"/>
          <w:lang w:val="en-US"/>
        </w:rPr>
        <w:t>2</w:t>
      </w:r>
      <w:r w:rsidRPr="001F79B7">
        <w:rPr>
          <w:rFonts w:ascii="PTSerifRegular" w:eastAsia="Times New Roman" w:hAnsi="PTSerifRegular" w:cs="Times New Roman"/>
          <w:color w:val="000000"/>
          <w:sz w:val="23"/>
          <w:szCs w:val="23"/>
          <w:lang w:val="en-US"/>
        </w:rPr>
        <w:t xml:space="preserve"> x I</w:t>
      </w:r>
      <w:r w:rsidRPr="001F79B7">
        <w:rPr>
          <w:rFonts w:ascii="PTSerifRegular" w:eastAsia="Times New Roman" w:hAnsi="PTSerifRegular" w:cs="Times New Roman"/>
          <w:color w:val="000000"/>
          <w:sz w:val="17"/>
          <w:szCs w:val="17"/>
          <w:vertAlign w:val="subscript"/>
          <w:lang w:val="en-US"/>
        </w:rPr>
        <w:t>3</w:t>
      </w:r>
      <w:r w:rsidRPr="001F79B7">
        <w:rPr>
          <w:rFonts w:ascii="PTSerifRegular" w:eastAsia="Times New Roman" w:hAnsi="PTSerifRegular" w:cs="Times New Roman"/>
          <w:color w:val="000000"/>
          <w:sz w:val="23"/>
          <w:szCs w:val="23"/>
          <w:lang w:val="en-US"/>
        </w:rPr>
        <w:t xml:space="preserve"> x I</w:t>
      </w:r>
      <w:r w:rsidRPr="001F79B7">
        <w:rPr>
          <w:rFonts w:ascii="PTSerifRegular" w:eastAsia="Times New Roman" w:hAnsi="PTSerifRegular" w:cs="Times New Roman"/>
          <w:color w:val="000000"/>
          <w:sz w:val="17"/>
          <w:szCs w:val="17"/>
          <w:vertAlign w:val="subscript"/>
          <w:lang w:val="en-US"/>
        </w:rPr>
        <w:t>4</w:t>
      </w:r>
    </w:p>
    <w:p w:rsidR="001F79B7" w:rsidRPr="001F79B7" w:rsidRDefault="001F79B7" w:rsidP="00CD3810">
      <w:pPr>
        <w:spacing w:after="0" w:line="240" w:lineRule="auto"/>
        <w:rPr>
          <w:rFonts w:ascii="PTSerifRegular" w:eastAsia="Times New Roman" w:hAnsi="PTSerifRegular" w:cs="Times New Roman"/>
          <w:color w:val="000000"/>
          <w:sz w:val="23"/>
          <w:szCs w:val="23"/>
          <w:lang w:val="en-US"/>
        </w:rPr>
      </w:pPr>
      <w:r w:rsidRPr="001F79B7">
        <w:rPr>
          <w:rFonts w:ascii="PTSerifRegular" w:eastAsia="Times New Roman" w:hAnsi="PTSerifRegular" w:cs="Times New Roman"/>
          <w:color w:val="000000"/>
          <w:sz w:val="23"/>
          <w:szCs w:val="23"/>
          <w:lang w:val="en-US"/>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ппб</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 норматив затрат на приобретение продуктов питания при оказании основной услуги по присмотру и уходу за детьми (пункт 3.1.1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I</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I</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I</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I</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xml:space="preserve"> - дифференцирующие коэффициенты, учитывающие различия в рационе питания для отдельных категорий детей, в том числе различия в рыночной стоимости потребляемых продуктов (п. 3.1.2 настоящей методики).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3.1.1. Норматив затрат на приобретение продуктов питания при оказании основной услуги по присмотру и уходу за детьми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ппб</w:t>
      </w:r>
      <w:proofErr w:type="spellEnd"/>
      <w:r w:rsidRPr="001F79B7">
        <w:rPr>
          <w:rFonts w:ascii="PTSerifRegular" w:eastAsia="Times New Roman" w:hAnsi="PTSerifRegular" w:cs="Times New Roman"/>
          <w:color w:val="000000"/>
          <w:sz w:val="17"/>
          <w:szCs w:val="17"/>
          <w:vertAlign w:val="subscript"/>
        </w:rPr>
        <w:t xml:space="preserve"> </w:t>
      </w:r>
      <w:r w:rsidRPr="001F79B7">
        <w:rPr>
          <w:rFonts w:ascii="PTSerifRegular" w:eastAsia="Times New Roman" w:hAnsi="PTSerifRegular" w:cs="Times New Roman"/>
          <w:color w:val="000000"/>
          <w:sz w:val="23"/>
          <w:szCs w:val="23"/>
        </w:rPr>
        <w:t>  определяется по формуле: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Pr>
          <w:rFonts w:ascii="PTSerifRegular" w:eastAsia="Times New Roman" w:hAnsi="PTSerifRegular" w:cs="Times New Roman"/>
          <w:noProof/>
          <w:color w:val="000000"/>
          <w:sz w:val="23"/>
          <w:szCs w:val="23"/>
        </w:rPr>
        <w:drawing>
          <wp:inline distT="0" distB="0" distL="0" distR="0">
            <wp:extent cx="1647825" cy="352425"/>
            <wp:effectExtent l="19050" t="0" r="9525" b="0"/>
            <wp:docPr id="4" name="Рисунок 4" descr="http://273-фз.рф/sites/default/files/images/norm_acts/pismo_08_1408_f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73-фз.рф/sites/default/files/images/norm_acts/pismo_08_1408_f_4.png"/>
                    <pic:cNvPicPr>
                      <a:picLocks noChangeAspect="1" noChangeArrowheads="1"/>
                    </pic:cNvPicPr>
                  </pic:nvPicPr>
                  <pic:blipFill>
                    <a:blip r:embed="rId25" cstate="print"/>
                    <a:srcRect/>
                    <a:stretch>
                      <a:fillRect/>
                    </a:stretch>
                  </pic:blipFill>
                  <pic:spPr bwMode="auto">
                    <a:xfrm>
                      <a:off x="0" y="0"/>
                      <a:ext cx="1647825" cy="352425"/>
                    </a:xfrm>
                    <a:prstGeom prst="rect">
                      <a:avLst/>
                    </a:prstGeom>
                    <a:noFill/>
                    <a:ln w="9525">
                      <a:noFill/>
                      <a:miter lim="800000"/>
                      <a:headEnd/>
                      <a:tailEnd/>
                    </a:ln>
                  </pic:spPr>
                </pic:pic>
              </a:graphicData>
            </a:graphic>
          </wp:inline>
        </w:drawing>
      </w: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где:</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C</w:t>
      </w:r>
      <w:r w:rsidRPr="001F79B7">
        <w:rPr>
          <w:rFonts w:ascii="PTSerifRegular" w:eastAsia="Times New Roman" w:hAnsi="PTSerifRegular" w:cs="Times New Roman"/>
          <w:color w:val="000000"/>
          <w:sz w:val="17"/>
          <w:szCs w:val="17"/>
          <w:vertAlign w:val="subscript"/>
        </w:rPr>
        <w:t>i</w:t>
      </w:r>
      <w:proofErr w:type="spellEnd"/>
      <w:r w:rsidRPr="001F79B7">
        <w:rPr>
          <w:rFonts w:ascii="PTSerifRegular" w:eastAsia="Times New Roman" w:hAnsi="PTSerifRegular" w:cs="Times New Roman"/>
          <w:color w:val="000000"/>
          <w:sz w:val="23"/>
          <w:szCs w:val="23"/>
        </w:rPr>
        <w:t xml:space="preserve"> - средняя рыночная стоимость приобретения единицы i-го продукта из рациона потребления детей, рублей;</w:t>
      </w:r>
    </w:p>
    <w:p w:rsidR="001F79B7" w:rsidRPr="001F79B7" w:rsidRDefault="001F79B7" w:rsidP="00CD3810">
      <w:pPr>
        <w:spacing w:after="0" w:line="240" w:lineRule="auto"/>
        <w:rPr>
          <w:rFonts w:ascii="PTSerifRegular" w:eastAsia="Times New Roman" w:hAnsi="PTSerifRegular" w:cs="Times New Roman"/>
          <w:color w:val="000000"/>
          <w:sz w:val="23"/>
          <w:szCs w:val="23"/>
        </w:rPr>
      </w:pPr>
      <w:proofErr w:type="spellStart"/>
      <w:r w:rsidRPr="001F79B7">
        <w:rPr>
          <w:rFonts w:ascii="PTSerifRegular" w:eastAsia="Times New Roman" w:hAnsi="PTSerifRegular" w:cs="Times New Roman"/>
          <w:color w:val="000000"/>
          <w:sz w:val="23"/>
          <w:szCs w:val="23"/>
        </w:rPr>
        <w:t>V</w:t>
      </w:r>
      <w:r w:rsidRPr="001F79B7">
        <w:rPr>
          <w:rFonts w:ascii="PTSerifRegular" w:eastAsia="Times New Roman" w:hAnsi="PTSerifRegular" w:cs="Times New Roman"/>
          <w:color w:val="000000"/>
          <w:sz w:val="17"/>
          <w:szCs w:val="17"/>
          <w:vertAlign w:val="subscript"/>
        </w:rPr>
        <w:t>i</w:t>
      </w:r>
      <w:proofErr w:type="spellEnd"/>
      <w:r w:rsidRPr="001F79B7">
        <w:rPr>
          <w:rFonts w:ascii="PTSerifRegular" w:eastAsia="Times New Roman" w:hAnsi="PTSerifRegular" w:cs="Times New Roman"/>
          <w:color w:val="000000"/>
          <w:sz w:val="23"/>
          <w:szCs w:val="23"/>
        </w:rPr>
        <w:t xml:space="preserve"> - суточный объем потребления i-го продукта в рационе детей, единиц;</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D - планируемое количество дней посещения одним ребенком образовательной организации, работающей 5 дней в неделю 10 месяцев в году, на плановый финансовый год &lt;1&gt;.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w:t>
      </w:r>
      <w:proofErr w:type="gramStart"/>
      <w:r w:rsidRPr="001F79B7">
        <w:rPr>
          <w:rFonts w:ascii="PTSerifRegular" w:eastAsia="Times New Roman" w:hAnsi="PTSerifRegular" w:cs="Times New Roman"/>
          <w:color w:val="000000"/>
          <w:sz w:val="23"/>
          <w:szCs w:val="23"/>
        </w:rPr>
        <w:t>&gt; О</w:t>
      </w:r>
      <w:proofErr w:type="gramEnd"/>
      <w:r w:rsidRPr="001F79B7">
        <w:rPr>
          <w:rFonts w:ascii="PTSerifRegular" w:eastAsia="Times New Roman" w:hAnsi="PTSerifRegular" w:cs="Times New Roman"/>
          <w:color w:val="000000"/>
          <w:sz w:val="23"/>
          <w:szCs w:val="23"/>
        </w:rPr>
        <w:t>пределяется с учетом оценки количества дней пропуска детьми по различным причинам.</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3.1.2. В состав дифференцирующих коэффициентов для расчета норматива затрат на приобретение продуктов питания входят следующие коэффициенты:</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I</w:t>
      </w:r>
      <w:r w:rsidRPr="001F79B7">
        <w:rPr>
          <w:rFonts w:ascii="PTSerifRegular" w:eastAsia="Times New Roman" w:hAnsi="PTSerifRegular" w:cs="Times New Roman"/>
          <w:color w:val="000000"/>
          <w:sz w:val="17"/>
          <w:szCs w:val="17"/>
          <w:vertAlign w:val="subscript"/>
        </w:rPr>
        <w:t>1</w:t>
      </w:r>
      <w:r w:rsidRPr="001F79B7">
        <w:rPr>
          <w:rFonts w:ascii="PTSerifRegular" w:eastAsia="Times New Roman" w:hAnsi="PTSerifRegular" w:cs="Times New Roman"/>
          <w:color w:val="000000"/>
          <w:sz w:val="23"/>
          <w:szCs w:val="23"/>
        </w:rPr>
        <w:t xml:space="preserve"> - коэффициент, учитывающий возраст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I</w:t>
      </w:r>
      <w:r w:rsidRPr="001F79B7">
        <w:rPr>
          <w:rFonts w:ascii="PTSerifRegular" w:eastAsia="Times New Roman" w:hAnsi="PTSerifRegular" w:cs="Times New Roman"/>
          <w:color w:val="000000"/>
          <w:sz w:val="17"/>
          <w:szCs w:val="17"/>
          <w:vertAlign w:val="subscript"/>
        </w:rPr>
        <w:t>2</w:t>
      </w:r>
      <w:r w:rsidRPr="001F79B7">
        <w:rPr>
          <w:rFonts w:ascii="PTSerifRegular" w:eastAsia="Times New Roman" w:hAnsi="PTSerifRegular" w:cs="Times New Roman"/>
          <w:color w:val="000000"/>
          <w:sz w:val="23"/>
          <w:szCs w:val="23"/>
        </w:rPr>
        <w:t>  - коэффициент, учитывающий режим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I</w:t>
      </w:r>
      <w:r w:rsidRPr="001F79B7">
        <w:rPr>
          <w:rFonts w:ascii="PTSerifRegular" w:eastAsia="Times New Roman" w:hAnsi="PTSerifRegular" w:cs="Times New Roman"/>
          <w:color w:val="000000"/>
          <w:sz w:val="17"/>
          <w:szCs w:val="17"/>
          <w:vertAlign w:val="subscript"/>
        </w:rPr>
        <w:t>3</w:t>
      </w:r>
      <w:r w:rsidRPr="001F79B7">
        <w:rPr>
          <w:rFonts w:ascii="PTSerifRegular" w:eastAsia="Times New Roman" w:hAnsi="PTSerifRegular" w:cs="Times New Roman"/>
          <w:color w:val="000000"/>
          <w:sz w:val="23"/>
          <w:szCs w:val="23"/>
        </w:rPr>
        <w:t>  - коэффициент, учитывающий продолжительность работы организации;</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I</w:t>
      </w:r>
      <w:r w:rsidRPr="001F79B7">
        <w:rPr>
          <w:rFonts w:ascii="PTSerifRegular" w:eastAsia="Times New Roman" w:hAnsi="PTSerifRegular" w:cs="Times New Roman"/>
          <w:color w:val="000000"/>
          <w:sz w:val="17"/>
          <w:szCs w:val="17"/>
          <w:vertAlign w:val="subscript"/>
        </w:rPr>
        <w:t>4</w:t>
      </w:r>
      <w:r w:rsidRPr="001F79B7">
        <w:rPr>
          <w:rFonts w:ascii="PTSerifRegular" w:eastAsia="Times New Roman" w:hAnsi="PTSerifRegular" w:cs="Times New Roman"/>
          <w:color w:val="000000"/>
          <w:sz w:val="23"/>
          <w:szCs w:val="23"/>
        </w:rPr>
        <w:t>  - коэффициент, учитывающий режим пребывания воспитанников.</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3.2.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proofErr w:type="spellStart"/>
      <w:proofErr w:type="gramStart"/>
      <w:r w:rsidRPr="001F79B7">
        <w:rPr>
          <w:rFonts w:ascii="PTSerifRegular" w:eastAsia="Times New Roman" w:hAnsi="PTSerifRegular" w:cs="Times New Roman"/>
          <w:color w:val="000000"/>
          <w:sz w:val="23"/>
          <w:szCs w:val="23"/>
        </w:rPr>
        <w:t>N</w:t>
      </w:r>
      <w:proofErr w:type="gramEnd"/>
      <w:r w:rsidRPr="001F79B7">
        <w:rPr>
          <w:rFonts w:ascii="PTSerifRegular" w:eastAsia="Times New Roman" w:hAnsi="PTSerifRegular" w:cs="Times New Roman"/>
          <w:color w:val="000000"/>
          <w:sz w:val="17"/>
          <w:szCs w:val="17"/>
          <w:vertAlign w:val="subscript"/>
        </w:rPr>
        <w:t>пр</w:t>
      </w:r>
      <w:proofErr w:type="spellEnd"/>
      <w:r w:rsidRPr="001F79B7">
        <w:rPr>
          <w:rFonts w:ascii="PTSerifRegular" w:eastAsia="Times New Roman" w:hAnsi="PTSerifRegular" w:cs="Times New Roman"/>
          <w:color w:val="000000"/>
          <w:sz w:val="23"/>
          <w:szCs w:val="23"/>
        </w:rPr>
        <w:t>), устанавливается в натуральном размере &lt;1&gt; на год либо в процентном отношении к нормативу затрат на оплату труда работников, участвующих в оказании услуги по присмотру и уходу.</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CD3810">
      <w:pPr>
        <w:spacing w:after="0"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&lt;1&gt; Величина норматива затрат определяется на уровне субъекта РФ и/или муниципального района (городского округа) на основании анализа структуры затрат дошкольных образовательных организаций.</w:t>
      </w:r>
    </w:p>
    <w:p w:rsidR="001F79B7" w:rsidRDefault="001F79B7" w:rsidP="001F79B7">
      <w:pPr>
        <w:spacing w:before="100" w:beforeAutospacing="1" w:after="100" w:afterAutospacing="1" w:line="240" w:lineRule="auto"/>
        <w:rPr>
          <w:rFonts w:eastAsia="Times New Roman" w:cs="Times New Roman"/>
          <w:color w:val="000000"/>
          <w:sz w:val="23"/>
          <w:szCs w:val="23"/>
        </w:rPr>
      </w:pPr>
      <w:r w:rsidRPr="001F79B7">
        <w:rPr>
          <w:rFonts w:ascii="PTSerifRegular" w:eastAsia="Times New Roman" w:hAnsi="PTSerifRegular" w:cs="Times New Roman"/>
          <w:color w:val="000000"/>
          <w:sz w:val="23"/>
          <w:szCs w:val="23"/>
        </w:rPr>
        <w:t> </w:t>
      </w:r>
    </w:p>
    <w:p w:rsidR="00CD3810" w:rsidRDefault="00CD3810" w:rsidP="001F79B7">
      <w:pPr>
        <w:spacing w:before="100" w:beforeAutospacing="1" w:after="100" w:afterAutospacing="1" w:line="240" w:lineRule="auto"/>
        <w:rPr>
          <w:rFonts w:eastAsia="Times New Roman" w:cs="Times New Roman"/>
          <w:color w:val="000000"/>
          <w:sz w:val="23"/>
          <w:szCs w:val="23"/>
        </w:rPr>
      </w:pPr>
    </w:p>
    <w:p w:rsidR="00CD3810" w:rsidRDefault="00CD3810" w:rsidP="001F79B7">
      <w:pPr>
        <w:spacing w:before="100" w:beforeAutospacing="1" w:after="100" w:afterAutospacing="1" w:line="240" w:lineRule="auto"/>
        <w:rPr>
          <w:rFonts w:eastAsia="Times New Roman" w:cs="Times New Roman"/>
          <w:color w:val="000000"/>
          <w:sz w:val="23"/>
          <w:szCs w:val="23"/>
        </w:rPr>
      </w:pPr>
    </w:p>
    <w:p w:rsidR="00CD3810" w:rsidRDefault="00CD3810" w:rsidP="001F79B7">
      <w:pPr>
        <w:spacing w:before="100" w:beforeAutospacing="1" w:after="100" w:afterAutospacing="1" w:line="240" w:lineRule="auto"/>
        <w:rPr>
          <w:rFonts w:eastAsia="Times New Roman" w:cs="Times New Roman"/>
          <w:color w:val="000000"/>
          <w:sz w:val="23"/>
          <w:szCs w:val="23"/>
        </w:rPr>
      </w:pPr>
    </w:p>
    <w:p w:rsidR="00CD3810" w:rsidRPr="00CD3810" w:rsidRDefault="00CD3810" w:rsidP="001F79B7">
      <w:pPr>
        <w:spacing w:before="100" w:beforeAutospacing="1" w:after="100" w:afterAutospacing="1" w:line="240" w:lineRule="auto"/>
        <w:rPr>
          <w:rFonts w:eastAsia="Times New Roman" w:cs="Times New Roman"/>
          <w:color w:val="000000"/>
          <w:sz w:val="23"/>
          <w:szCs w:val="23"/>
        </w:rPr>
      </w:pP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Приложение</w:t>
      </w:r>
      <w:r w:rsidRPr="001F79B7">
        <w:rPr>
          <w:rFonts w:ascii="PTSerifRegular" w:eastAsia="Times New Roman" w:hAnsi="PTSerifRegular" w:cs="Times New Roman"/>
          <w:color w:val="000000"/>
          <w:sz w:val="23"/>
          <w:szCs w:val="23"/>
        </w:rPr>
        <w:br/>
        <w:t>к Методическим рекомендациям</w:t>
      </w:r>
      <w:r w:rsidRPr="001F79B7">
        <w:rPr>
          <w:rFonts w:ascii="PTSerifRegular" w:eastAsia="Times New Roman" w:hAnsi="PTSerifRegular" w:cs="Times New Roman"/>
          <w:color w:val="000000"/>
          <w:sz w:val="23"/>
          <w:szCs w:val="23"/>
        </w:rPr>
        <w:br/>
        <w:t xml:space="preserve">по реализации </w:t>
      </w:r>
      <w:proofErr w:type="gramStart"/>
      <w:r w:rsidRPr="001F79B7">
        <w:rPr>
          <w:rFonts w:ascii="PTSerifRegular" w:eastAsia="Times New Roman" w:hAnsi="PTSerifRegular" w:cs="Times New Roman"/>
          <w:color w:val="000000"/>
          <w:sz w:val="23"/>
          <w:szCs w:val="23"/>
        </w:rPr>
        <w:t>полномочий</w:t>
      </w:r>
      <w:r w:rsidRPr="001F79B7">
        <w:rPr>
          <w:rFonts w:ascii="PTSerifRegular" w:eastAsia="Times New Roman" w:hAnsi="PTSerifRegular" w:cs="Times New Roman"/>
          <w:color w:val="000000"/>
          <w:sz w:val="23"/>
          <w:szCs w:val="23"/>
        </w:rPr>
        <w:br/>
        <w:t>органов государственной власти</w:t>
      </w:r>
      <w:r w:rsidRPr="001F79B7">
        <w:rPr>
          <w:rFonts w:ascii="PTSerifRegular" w:eastAsia="Times New Roman" w:hAnsi="PTSerifRegular" w:cs="Times New Roman"/>
          <w:color w:val="000000"/>
          <w:sz w:val="23"/>
          <w:szCs w:val="23"/>
        </w:rPr>
        <w:br/>
        <w:t>субъектов Российской Федерации</w:t>
      </w:r>
      <w:proofErr w:type="gramEnd"/>
      <w:r w:rsidRPr="001F79B7">
        <w:rPr>
          <w:rFonts w:ascii="PTSerifRegular" w:eastAsia="Times New Roman" w:hAnsi="PTSerifRegular" w:cs="Times New Roman"/>
          <w:color w:val="000000"/>
          <w:sz w:val="23"/>
          <w:szCs w:val="23"/>
        </w:rPr>
        <w:br/>
        <w:t>по финансовому обеспечению</w:t>
      </w:r>
      <w:r w:rsidRPr="001F79B7">
        <w:rPr>
          <w:rFonts w:ascii="PTSerifRegular" w:eastAsia="Times New Roman" w:hAnsi="PTSerifRegular" w:cs="Times New Roman"/>
          <w:color w:val="000000"/>
          <w:sz w:val="23"/>
          <w:szCs w:val="23"/>
        </w:rPr>
        <w:br/>
        <w:t>оказания государственных</w:t>
      </w:r>
      <w:r w:rsidRPr="001F79B7">
        <w:rPr>
          <w:rFonts w:ascii="PTSerifRegular" w:eastAsia="Times New Roman" w:hAnsi="PTSerifRegular" w:cs="Times New Roman"/>
          <w:color w:val="000000"/>
          <w:sz w:val="23"/>
          <w:szCs w:val="23"/>
        </w:rPr>
        <w:br/>
        <w:t>и муниципальных услуг в сфере</w:t>
      </w:r>
      <w:r w:rsidRPr="001F79B7">
        <w:rPr>
          <w:rFonts w:ascii="PTSerifRegular" w:eastAsia="Times New Roman" w:hAnsi="PTSerifRegular" w:cs="Times New Roman"/>
          <w:color w:val="000000"/>
          <w:sz w:val="23"/>
          <w:szCs w:val="23"/>
        </w:rPr>
        <w:br/>
        <w:t>дошкольного образования</w:t>
      </w:r>
    </w:p>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t>Состав дифференцирующих коэффициентов &lt;1&gt; для расчета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норматива затрат на оплату труда и начислений на выплаты</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по оплате труда педагогических работников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xml:space="preserve">&lt;1&gt; При установлении коэффициентов учитываются, в том числе, рекомендации </w:t>
      </w:r>
      <w:hyperlink r:id="rId26" w:tooltip="Постановление Минтруда РФ от 21.04.1993 № 88 &quot;Об утверждении Нормативов по определению численности персонала, занятого обслуживанием дошкольных учреждений (ясли, ясли-сады, детские сады)&quot;&lt;br /&gt;&#10;{КонсультантПлюс}" w:history="1">
        <w:r w:rsidRPr="001F79B7">
          <w:rPr>
            <w:rFonts w:ascii="PTSerifRegular" w:eastAsia="Times New Roman" w:hAnsi="PTSerifRegular" w:cs="Times New Roman"/>
            <w:color w:val="0059AA"/>
            <w:sz w:val="23"/>
            <w:szCs w:val="23"/>
          </w:rPr>
          <w:t>постановления</w:t>
        </w:r>
      </w:hyperlink>
      <w:r w:rsidRPr="001F79B7">
        <w:rPr>
          <w:rFonts w:ascii="PTSerifRegular" w:eastAsia="Times New Roman" w:hAnsi="PTSerifRegular" w:cs="Times New Roman"/>
          <w:color w:val="000000"/>
          <w:sz w:val="23"/>
          <w:szCs w:val="23"/>
        </w:rPr>
        <w:t xml:space="preserve">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27"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постановление</w:t>
        </w:r>
      </w:hyperlink>
      <w:r w:rsidRPr="001F79B7">
        <w:rPr>
          <w:rFonts w:ascii="PTSerifRegular" w:eastAsia="Times New Roman" w:hAnsi="PTSerifRegular" w:cs="Times New Roman"/>
          <w:color w:val="000000"/>
          <w:sz w:val="23"/>
          <w:szCs w:val="23"/>
        </w:rPr>
        <w:t xml:space="preserve"> Главного государственного санитарного врача РФ от 15 мая 2013 г. № 26 "Об утверждении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2.4.1.3049-13 "Санитарно-эпидемиологические требования к устройству, содержанию и организации режима работы дошкольных</w:t>
      </w:r>
      <w:proofErr w:type="gramEnd"/>
      <w:r w:rsidRPr="001F79B7">
        <w:rPr>
          <w:rFonts w:ascii="PTSerifRegular" w:eastAsia="Times New Roman" w:hAnsi="PTSerifRegular" w:cs="Times New Roman"/>
          <w:color w:val="000000"/>
          <w:sz w:val="23"/>
          <w:szCs w:val="23"/>
        </w:rPr>
        <w:t xml:space="preserve"> образовательных организаций".</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87"/>
        <w:gridCol w:w="9249"/>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повышенную стоимость услуги по реализации программы в сельской местности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городской местности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сельской местности</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673"/>
        <w:gridCol w:w="9063"/>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2 месяцев до 1 года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1 года до 3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3 до 5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старше 5 лет</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170"/>
        <w:gridCol w:w="9566"/>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длительность пребывания воспитанников в группе</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0,45 - 0,65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кратковременного пребывания (до 5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0,7 - </w:t>
            </w:r>
            <w:r w:rsidRPr="001F79B7">
              <w:rPr>
                <w:rFonts w:ascii="PTSerifRegular" w:eastAsia="Times New Roman" w:hAnsi="PTSerifRegular" w:cs="Times New Roman"/>
                <w:color w:val="000000"/>
                <w:sz w:val="23"/>
                <w:szCs w:val="23"/>
              </w:rPr>
              <w:lastRenderedPageBreak/>
              <w:t>0,95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 xml:space="preserve">для воспитанников, посещающих группы сокращенного дня пребывания (от 8 до 10 </w:t>
            </w:r>
            <w:r w:rsidRPr="001F79B7">
              <w:rPr>
                <w:rFonts w:ascii="PTSerifRegular" w:eastAsia="Times New Roman" w:hAnsi="PTSerifRegular" w:cs="Times New Roman"/>
                <w:color w:val="000000"/>
                <w:sz w:val="23"/>
                <w:szCs w:val="23"/>
              </w:rPr>
              <w:lastRenderedPageBreak/>
              <w:t>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воспитанников, посещающих </w:t>
            </w:r>
            <w:proofErr w:type="gramStart"/>
            <w:r w:rsidRPr="001F79B7">
              <w:rPr>
                <w:rFonts w:ascii="PTSerifRegular" w:eastAsia="Times New Roman" w:hAnsi="PTSerifRegular" w:cs="Times New Roman"/>
                <w:color w:val="000000"/>
                <w:sz w:val="23"/>
                <w:szCs w:val="23"/>
              </w:rPr>
              <w:t>группы полного дня</w:t>
            </w:r>
            <w:proofErr w:type="gramEnd"/>
            <w:r w:rsidRPr="001F79B7">
              <w:rPr>
                <w:rFonts w:ascii="PTSerifRegular" w:eastAsia="Times New Roman" w:hAnsi="PTSerifRegular" w:cs="Times New Roman"/>
                <w:color w:val="000000"/>
                <w:sz w:val="23"/>
                <w:szCs w:val="23"/>
              </w:rPr>
              <w:t xml:space="preserve"> (от 10,5 до 12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продленного дня (от 13 до 14 часов) и группы круглосуточного пребывания</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85"/>
        <w:gridCol w:w="9951"/>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в группах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xml:space="preserve"> направленности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комбинированной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оздоровительной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с тяжелыми нарушениями речи, для слабовидящих детей, для детей с </w:t>
            </w:r>
            <w:proofErr w:type="spellStart"/>
            <w:r w:rsidRPr="001F79B7">
              <w:rPr>
                <w:rFonts w:ascii="PTSerifRegular" w:eastAsia="Times New Roman" w:hAnsi="PTSerifRegular" w:cs="Times New Roman"/>
                <w:color w:val="000000"/>
                <w:sz w:val="23"/>
                <w:szCs w:val="23"/>
              </w:rPr>
              <w:t>амблиопией</w:t>
            </w:r>
            <w:proofErr w:type="spellEnd"/>
            <w:r w:rsidRPr="001F79B7">
              <w:rPr>
                <w:rFonts w:ascii="PTSerifRegular" w:eastAsia="Times New Roman" w:hAnsi="PTSerifRegular" w:cs="Times New Roman"/>
                <w:color w:val="000000"/>
                <w:sz w:val="23"/>
                <w:szCs w:val="23"/>
              </w:rPr>
              <w:t>, косоглазием, для детей с задержкой психического развития, для детей с умственной отсталостью легкой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глухих детей, для слепых детей</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слабослышащих детей, для детей с нарушениями опорно-двигательного аппарата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умственной отсталостью умеренной, тяжелой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аутизмом</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со сложным дефектом (имеющих сочетание 2 или более недостатков в физическом и (или) психическом развитии)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иными ограниченными возможностями здоровья</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359"/>
        <w:gridCol w:w="9377"/>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режим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7-дневным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6-дневным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5-дневным режимом работы</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51"/>
        <w:gridCol w:w="9285"/>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продолжительность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12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11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иными режимами работы</w:t>
            </w:r>
          </w:p>
        </w:tc>
      </w:tr>
    </w:tbl>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Состав дифференцирующих коэффициентов для расчета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норматива затрат на оплату труда и начислений на выплаты</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по оплате труда учебно-вспомогательных работников</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87"/>
        <w:gridCol w:w="9249"/>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повышенную стоимость услуги по реализации программы в сельской местности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городской местности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сельской местности</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673"/>
        <w:gridCol w:w="9063"/>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2 месяцев до 1 года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1 года до 3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3 до 5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старше 5 лет</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170"/>
        <w:gridCol w:w="9566"/>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длительность пребывания воспитанников в группе</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0,5 - 0,7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кратковременного пребывания (до 5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0,75 - 0,95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сокращенного дня пребывания (от 8 до 10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воспитанников, посещающих </w:t>
            </w:r>
            <w:proofErr w:type="gramStart"/>
            <w:r w:rsidRPr="001F79B7">
              <w:rPr>
                <w:rFonts w:ascii="PTSerifRegular" w:eastAsia="Times New Roman" w:hAnsi="PTSerifRegular" w:cs="Times New Roman"/>
                <w:color w:val="000000"/>
                <w:sz w:val="23"/>
                <w:szCs w:val="23"/>
              </w:rPr>
              <w:t>группы полного дня</w:t>
            </w:r>
            <w:proofErr w:type="gramEnd"/>
            <w:r w:rsidRPr="001F79B7">
              <w:rPr>
                <w:rFonts w:ascii="PTSerifRegular" w:eastAsia="Times New Roman" w:hAnsi="PTSerifRegular" w:cs="Times New Roman"/>
                <w:color w:val="000000"/>
                <w:sz w:val="23"/>
                <w:szCs w:val="23"/>
              </w:rPr>
              <w:t xml:space="preserve"> (от 10,5 до 12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продленного дня (от 13 до 14 часов) и группы круглосуточного пребывания</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85"/>
        <w:gridCol w:w="9951"/>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в группах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xml:space="preserve"> направленности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комбинированной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оздоровительной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с тяжелыми нарушениями речи, для слабовидящих детей, для детей с </w:t>
            </w:r>
            <w:proofErr w:type="spellStart"/>
            <w:r w:rsidRPr="001F79B7">
              <w:rPr>
                <w:rFonts w:ascii="PTSerifRegular" w:eastAsia="Times New Roman" w:hAnsi="PTSerifRegular" w:cs="Times New Roman"/>
                <w:color w:val="000000"/>
                <w:sz w:val="23"/>
                <w:szCs w:val="23"/>
              </w:rPr>
              <w:t>амблиопией</w:t>
            </w:r>
            <w:proofErr w:type="spellEnd"/>
            <w:r w:rsidRPr="001F79B7">
              <w:rPr>
                <w:rFonts w:ascii="PTSerifRegular" w:eastAsia="Times New Roman" w:hAnsi="PTSerifRegular" w:cs="Times New Roman"/>
                <w:color w:val="000000"/>
                <w:sz w:val="23"/>
                <w:szCs w:val="23"/>
              </w:rPr>
              <w:t>, косоглазием, для детей с задержкой психического развития, для детей с умственной отсталостью легкой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глухих детей, для слепых детей</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слабослышащих детей, для детей с нарушениями опорно-двигательного аппарата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умственной отсталостью умеренной, тяжелой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аутизмом</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со сложным дефектом (имеющих сочетание 2 или более недостатков в физическом и (или) психическом развитии)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1,5 - 2,0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иными ограниченными возможностями здоровья</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359"/>
        <w:gridCol w:w="9377"/>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режим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7-дневным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6-дневным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5-дневным режимом работы</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51"/>
        <w:gridCol w:w="9285"/>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продолжительность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12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иными режимами работы</w:t>
            </w:r>
          </w:p>
        </w:tc>
      </w:tr>
    </w:tbl>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Состав дифференцирующих коэффициентов для расчета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норматива затрат на оплату труда и начислений на выплаты</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по оплате труда административно-управленческих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и обслуживающих работников, участвующих</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в реализации Программы</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353"/>
        <w:gridCol w:w="9383"/>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количество групп в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2,1 - 3,1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одной группой</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двумя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3 - 4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5 - 7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0,6 - 0,9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8 - 11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lastRenderedPageBreak/>
              <w:t>0,5 - 0,8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12 и более группами</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87"/>
        <w:gridCol w:w="9249"/>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повышенную стоимость услуги по реализации программы в сельской местности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городской местности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1,25 - 1,4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организаций, расположенных в сельской местности</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673"/>
        <w:gridCol w:w="9063"/>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1,6 - 2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2 месяцев до 1 года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1 года до 3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от 3 до 5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старше 5 лет</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785"/>
        <w:gridCol w:w="9951"/>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в группах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xml:space="preserve"> направленности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комбинированной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в группах с оздоровительной направленностью</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2,2 - 3,0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для детей с тяжелыми нарушениями речи, для слабовидящих детей, для детей с </w:t>
            </w:r>
            <w:proofErr w:type="spellStart"/>
            <w:r w:rsidRPr="001F79B7">
              <w:rPr>
                <w:rFonts w:ascii="PTSerifRegular" w:eastAsia="Times New Roman" w:hAnsi="PTSerifRegular" w:cs="Times New Roman"/>
                <w:color w:val="000000"/>
                <w:sz w:val="23"/>
                <w:szCs w:val="23"/>
              </w:rPr>
              <w:t>амблиопией</w:t>
            </w:r>
            <w:proofErr w:type="spellEnd"/>
            <w:r w:rsidRPr="001F79B7">
              <w:rPr>
                <w:rFonts w:ascii="PTSerifRegular" w:eastAsia="Times New Roman" w:hAnsi="PTSerifRegular" w:cs="Times New Roman"/>
                <w:color w:val="000000"/>
                <w:sz w:val="23"/>
                <w:szCs w:val="23"/>
              </w:rPr>
              <w:t>, косоглазием, для детей с задержкой психического развития, для детей с умственной отсталостью легкой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2,6 - 3,8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глухих детей, для слепых детей</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слабослышащих детей, для детей с нарушениями опорно-двигательного аппарата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умственной отсталостью умеренной, тяжелой степени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аутизмом</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4,0 - 6,0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со сложным дефектом (имеющих сочетание 2 или более недостатков в физическом и (или) психическом развитии)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1,5 - 2,0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детей с иными ограниченными возможностями здоровья</w:t>
            </w:r>
          </w:p>
        </w:tc>
      </w:tr>
    </w:tbl>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9"/>
          <w:szCs w:val="29"/>
        </w:rPr>
        <w:lastRenderedPageBreak/>
        <w:t>Состав дифференцирующих коэффициентов &lt;1&gt; для расчета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норматива затрат на оплату труда и начислений на выплаты</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по оплате труда работников, участвующих в оказании</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услуги по присмотру и уходу</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proofErr w:type="gramStart"/>
      <w:r w:rsidRPr="001F79B7">
        <w:rPr>
          <w:rFonts w:ascii="PTSerifRegular" w:eastAsia="Times New Roman" w:hAnsi="PTSerifRegular" w:cs="Times New Roman"/>
          <w:color w:val="000000"/>
          <w:sz w:val="23"/>
          <w:szCs w:val="23"/>
        </w:rPr>
        <w:t xml:space="preserve">&lt;1&gt; При установлении коэффициентов учитываются, в том числе, рекомендации </w:t>
      </w:r>
      <w:hyperlink r:id="rId28" w:tooltip="Постановление Минтруда РФ от 21.04.1993 № 88 &quot;Об утверждении Нормативов по определению численности персонала, занятого обслуживанием дошкольных учреждений (ясли, ясли-сады, детские сады)&quot;&lt;br /&gt;&#10;{КонсультантПлюс}" w:history="1">
        <w:r w:rsidRPr="001F79B7">
          <w:rPr>
            <w:rFonts w:ascii="PTSerifRegular" w:eastAsia="Times New Roman" w:hAnsi="PTSerifRegular" w:cs="Times New Roman"/>
            <w:color w:val="0059AA"/>
            <w:sz w:val="23"/>
            <w:szCs w:val="23"/>
          </w:rPr>
          <w:t>постановления</w:t>
        </w:r>
      </w:hyperlink>
      <w:r w:rsidRPr="001F79B7">
        <w:rPr>
          <w:rFonts w:ascii="PTSerifRegular" w:eastAsia="Times New Roman" w:hAnsi="PTSerifRegular" w:cs="Times New Roman"/>
          <w:color w:val="000000"/>
          <w:sz w:val="23"/>
          <w:szCs w:val="23"/>
        </w:rPr>
        <w:t xml:space="preserve">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29" w:tooltip="Постановление Главного государственного санитарного врача РФ от 15.05.2013 №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 w:history="1">
        <w:r w:rsidRPr="001F79B7">
          <w:rPr>
            <w:rFonts w:ascii="PTSerifRegular" w:eastAsia="Times New Roman" w:hAnsi="PTSerifRegular" w:cs="Times New Roman"/>
            <w:color w:val="0059AA"/>
            <w:sz w:val="23"/>
            <w:szCs w:val="23"/>
          </w:rPr>
          <w:t>постановление</w:t>
        </w:r>
      </w:hyperlink>
      <w:r w:rsidRPr="001F79B7">
        <w:rPr>
          <w:rFonts w:ascii="PTSerifRegular" w:eastAsia="Times New Roman" w:hAnsi="PTSerifRegular" w:cs="Times New Roman"/>
          <w:color w:val="000000"/>
          <w:sz w:val="23"/>
          <w:szCs w:val="23"/>
        </w:rPr>
        <w:t xml:space="preserve"> Главного государственного санитарного врача РФ от 15 мая 2013 г. № 26 "Об утверждении </w:t>
      </w:r>
      <w:proofErr w:type="spellStart"/>
      <w:r w:rsidRPr="001F79B7">
        <w:rPr>
          <w:rFonts w:ascii="PTSerifRegular" w:eastAsia="Times New Roman" w:hAnsi="PTSerifRegular" w:cs="Times New Roman"/>
          <w:color w:val="000000"/>
          <w:sz w:val="23"/>
          <w:szCs w:val="23"/>
        </w:rPr>
        <w:t>СанПиН</w:t>
      </w:r>
      <w:proofErr w:type="spellEnd"/>
      <w:r w:rsidRPr="001F79B7">
        <w:rPr>
          <w:rFonts w:ascii="PTSerifRegular" w:eastAsia="Times New Roman" w:hAnsi="PTSerifRegular" w:cs="Times New Roman"/>
          <w:color w:val="000000"/>
          <w:sz w:val="23"/>
          <w:szCs w:val="23"/>
        </w:rPr>
        <w:t xml:space="preserve"> 2.4.1.3049-13 "Санитарно-эпидемиологические требования к устройству, содержанию и организации режима работы дошкольных</w:t>
      </w:r>
      <w:proofErr w:type="gramEnd"/>
      <w:r w:rsidRPr="001F79B7">
        <w:rPr>
          <w:rFonts w:ascii="PTSerifRegular" w:eastAsia="Times New Roman" w:hAnsi="PTSerifRegular" w:cs="Times New Roman"/>
          <w:color w:val="000000"/>
          <w:sz w:val="23"/>
          <w:szCs w:val="23"/>
        </w:rPr>
        <w:t xml:space="preserve"> образовательных организаций".</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343"/>
        <w:gridCol w:w="9393"/>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количество групп в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1 - 3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4 - 6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0,7 - 0,9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6 - 12 группами;</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0,6 - 0,8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12 и более группами;</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957"/>
        <w:gridCol w:w="8779"/>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1,3 - 1,5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до 3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старше 3 лет</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359"/>
        <w:gridCol w:w="9377"/>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режим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1,2 - 1,25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7-дневным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6-дневным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5-дневным режимом работы</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51"/>
        <w:gridCol w:w="9285"/>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продолжительность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 в расчете на одного воспитанника)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1,08 - 1,18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12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иными режимами работы</w:t>
            </w:r>
          </w:p>
        </w:tc>
      </w:tr>
    </w:tbl>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lastRenderedPageBreak/>
        <w:t>Состав дифференцирующих коэффициентов для расчета норматива</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затрат на приобретение продуктов питания</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2137"/>
        <w:gridCol w:w="8599"/>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возраст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0,75 - 0,9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до 3 лет</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в возрасте старше 3 лет</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235"/>
        <w:gridCol w:w="9501"/>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режим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1,3 - 1,4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7-дневным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6-дневным режимом работы</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5-дневным режимом работы</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211"/>
        <w:gridCol w:w="9525"/>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продолжительность работы организации</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1,1 - 1,2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12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работающие 11 месяцев в году</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организации с иными режимами работы</w:t>
            </w:r>
          </w:p>
        </w:tc>
      </w:tr>
    </w:tbl>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145"/>
        <w:gridCol w:w="9591"/>
      </w:tblGrid>
      <w:tr w:rsidR="001F79B7" w:rsidRPr="001F79B7" w:rsidTr="001F79B7">
        <w:trPr>
          <w:tblCellSpacing w:w="0"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Коэффициент, учитывающий режим пребывания воспитанников</w:t>
            </w:r>
          </w:p>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(рекомендуемый диапазон значений коэффициента)</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0,8 - 0,9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с режимами пребывания до 10,5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с режимами пребывания от 11 до 12 часов</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1 - 1,1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для воспитанников, посещающих группы с режимами пребывания более 12 часов</w:t>
            </w:r>
          </w:p>
        </w:tc>
      </w:tr>
    </w:tbl>
    <w:p w:rsidR="001F79B7" w:rsidRPr="001F79B7" w:rsidRDefault="001F79B7" w:rsidP="001F79B7">
      <w:pPr>
        <w:spacing w:before="100" w:beforeAutospacing="1" w:after="100" w:afterAutospacing="1" w:line="240" w:lineRule="auto"/>
        <w:outlineLvl w:val="3"/>
        <w:rPr>
          <w:rFonts w:ascii="PTSansRegular" w:eastAsia="Times New Roman" w:hAnsi="PTSansRegular" w:cs="Times New Roman"/>
          <w:b/>
          <w:bCs/>
          <w:sz w:val="29"/>
          <w:szCs w:val="29"/>
        </w:rPr>
      </w:pPr>
      <w:r w:rsidRPr="001F79B7">
        <w:rPr>
          <w:rFonts w:ascii="PTSansRegular" w:eastAsia="Times New Roman" w:hAnsi="PTSansRegular" w:cs="Times New Roman"/>
          <w:b/>
          <w:bCs/>
          <w:sz w:val="23"/>
          <w:szCs w:val="23"/>
        </w:rPr>
        <w:t>Таблица 1</w:t>
      </w:r>
      <w:r w:rsidRPr="001F79B7">
        <w:rPr>
          <w:rFonts w:ascii="PTSansRegular" w:eastAsia="Times New Roman" w:hAnsi="PTSansRegular" w:cs="Times New Roman"/>
          <w:b/>
          <w:bCs/>
          <w:sz w:val="29"/>
          <w:szCs w:val="29"/>
        </w:rPr>
        <w:br/>
      </w:r>
      <w:r w:rsidRPr="001F79B7">
        <w:rPr>
          <w:rFonts w:ascii="PTSansRegular" w:eastAsia="Times New Roman" w:hAnsi="PTSansRegular" w:cs="Times New Roman"/>
          <w:b/>
          <w:bCs/>
          <w:sz w:val="23"/>
          <w:szCs w:val="23"/>
        </w:rPr>
        <w:t>Коэффициенты удорожания по видам групп</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641"/>
        <w:gridCol w:w="1095"/>
      </w:tblGrid>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Группы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xml:space="preserve">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 xml:space="preserve">Смешанные группы </w:t>
            </w:r>
            <w:proofErr w:type="spellStart"/>
            <w:r w:rsidRPr="001F79B7">
              <w:rPr>
                <w:rFonts w:ascii="PTSerifRegular" w:eastAsia="Times New Roman" w:hAnsi="PTSerifRegular" w:cs="Times New Roman"/>
                <w:color w:val="000000"/>
                <w:sz w:val="23"/>
                <w:szCs w:val="23"/>
              </w:rPr>
              <w:t>общеразвивающей</w:t>
            </w:r>
            <w:proofErr w:type="spellEnd"/>
            <w:r w:rsidRPr="001F79B7">
              <w:rPr>
                <w:rFonts w:ascii="PTSerifRegular" w:eastAsia="Times New Roman" w:hAnsi="PTSerifRegular" w:cs="Times New Roman"/>
                <w:color w:val="000000"/>
                <w:sz w:val="23"/>
                <w:szCs w:val="23"/>
              </w:rPr>
              <w:t xml:space="preserve">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Группы компенсирующей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Группы оздоровительной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1,2</w:t>
            </w:r>
          </w:p>
        </w:tc>
      </w:tr>
      <w:tr w:rsidR="001F79B7" w:rsidRPr="001F79B7" w:rsidTr="001F79B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Группы комбинированной направленности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1F79B7" w:rsidRPr="001F79B7" w:rsidRDefault="001F79B7" w:rsidP="001F79B7">
            <w:pPr>
              <w:spacing w:before="100" w:beforeAutospacing="1" w:after="100" w:afterAutospacing="1" w:line="240" w:lineRule="auto"/>
              <w:rPr>
                <w:rFonts w:ascii="PTSerifRegular" w:eastAsia="Times New Roman" w:hAnsi="PTSerifRegular" w:cs="Times New Roman"/>
                <w:color w:val="000000"/>
                <w:sz w:val="23"/>
                <w:szCs w:val="23"/>
              </w:rPr>
            </w:pPr>
            <w:r w:rsidRPr="001F79B7">
              <w:rPr>
                <w:rFonts w:ascii="PTSerifRegular" w:eastAsia="Times New Roman" w:hAnsi="PTSerifRegular" w:cs="Times New Roman"/>
                <w:color w:val="000000"/>
                <w:sz w:val="23"/>
                <w:szCs w:val="23"/>
              </w:rPr>
              <w:t>1,06</w:t>
            </w:r>
          </w:p>
        </w:tc>
      </w:tr>
    </w:tbl>
    <w:p w:rsidR="00157E41" w:rsidRDefault="00157E41"/>
    <w:sectPr w:rsidR="00157E41" w:rsidSect="001F79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panose1 w:val="020B0604020202020204"/>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panose1 w:val="020B0604020202020204"/>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79B7"/>
    <w:rsid w:val="00157E41"/>
    <w:rsid w:val="001F79B7"/>
    <w:rsid w:val="00CD3810"/>
    <w:rsid w:val="00EB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D3"/>
  </w:style>
  <w:style w:type="paragraph" w:styleId="1">
    <w:name w:val="heading 1"/>
    <w:basedOn w:val="a"/>
    <w:link w:val="10"/>
    <w:uiPriority w:val="9"/>
    <w:qFormat/>
    <w:rsid w:val="001F79B7"/>
    <w:pPr>
      <w:spacing w:before="100" w:beforeAutospacing="1" w:after="100" w:afterAutospacing="1" w:line="240" w:lineRule="auto"/>
      <w:outlineLvl w:val="0"/>
    </w:pPr>
    <w:rPr>
      <w:rFonts w:ascii="PTSansRegular" w:eastAsia="Times New Roman" w:hAnsi="PTSansRegular" w:cs="Times New Roman"/>
      <w:b/>
      <w:bCs/>
      <w:kern w:val="36"/>
      <w:sz w:val="38"/>
      <w:szCs w:val="38"/>
    </w:rPr>
  </w:style>
  <w:style w:type="paragraph" w:styleId="2">
    <w:name w:val="heading 2"/>
    <w:basedOn w:val="a"/>
    <w:link w:val="20"/>
    <w:uiPriority w:val="9"/>
    <w:qFormat/>
    <w:rsid w:val="001F79B7"/>
    <w:pPr>
      <w:spacing w:before="100" w:beforeAutospacing="1" w:after="100" w:afterAutospacing="1" w:line="240" w:lineRule="auto"/>
      <w:outlineLvl w:val="1"/>
    </w:pPr>
    <w:rPr>
      <w:rFonts w:ascii="PTSansRegular" w:eastAsia="Times New Roman" w:hAnsi="PTSansRegular" w:cs="Times New Roman"/>
      <w:b/>
      <w:bCs/>
      <w:sz w:val="35"/>
      <w:szCs w:val="35"/>
    </w:rPr>
  </w:style>
  <w:style w:type="paragraph" w:styleId="3">
    <w:name w:val="heading 3"/>
    <w:basedOn w:val="a"/>
    <w:link w:val="30"/>
    <w:uiPriority w:val="9"/>
    <w:qFormat/>
    <w:rsid w:val="001F79B7"/>
    <w:pPr>
      <w:spacing w:before="100" w:beforeAutospacing="1" w:after="100" w:afterAutospacing="1" w:line="240" w:lineRule="auto"/>
      <w:outlineLvl w:val="2"/>
    </w:pPr>
    <w:rPr>
      <w:rFonts w:ascii="PTSansRegular" w:eastAsia="Times New Roman" w:hAnsi="PTSansRegular" w:cs="Times New Roman"/>
      <w:b/>
      <w:bCs/>
      <w:sz w:val="32"/>
      <w:szCs w:val="32"/>
    </w:rPr>
  </w:style>
  <w:style w:type="paragraph" w:styleId="4">
    <w:name w:val="heading 4"/>
    <w:basedOn w:val="a"/>
    <w:link w:val="40"/>
    <w:uiPriority w:val="9"/>
    <w:qFormat/>
    <w:rsid w:val="001F79B7"/>
    <w:pPr>
      <w:spacing w:before="100" w:beforeAutospacing="1" w:after="100" w:afterAutospacing="1" w:line="240" w:lineRule="auto"/>
      <w:outlineLvl w:val="3"/>
    </w:pPr>
    <w:rPr>
      <w:rFonts w:ascii="PTSansRegular" w:eastAsia="Times New Roman" w:hAnsi="PTSansRegular" w:cs="Times New Roman"/>
      <w:b/>
      <w:bCs/>
      <w:sz w:val="29"/>
      <w:szCs w:val="29"/>
    </w:rPr>
  </w:style>
  <w:style w:type="paragraph" w:styleId="5">
    <w:name w:val="heading 5"/>
    <w:basedOn w:val="a"/>
    <w:link w:val="50"/>
    <w:uiPriority w:val="9"/>
    <w:qFormat/>
    <w:rsid w:val="001F79B7"/>
    <w:pPr>
      <w:spacing w:before="100" w:beforeAutospacing="1" w:after="100" w:afterAutospacing="1" w:line="240" w:lineRule="auto"/>
      <w:outlineLvl w:val="4"/>
    </w:pPr>
    <w:rPr>
      <w:rFonts w:ascii="PTSansRegular" w:eastAsia="Times New Roman" w:hAnsi="PTSansRegular" w:cs="Times New Roman"/>
      <w:b/>
      <w:bCs/>
      <w:sz w:val="26"/>
      <w:szCs w:val="26"/>
    </w:rPr>
  </w:style>
  <w:style w:type="paragraph" w:styleId="6">
    <w:name w:val="heading 6"/>
    <w:basedOn w:val="a"/>
    <w:link w:val="60"/>
    <w:uiPriority w:val="9"/>
    <w:qFormat/>
    <w:rsid w:val="001F79B7"/>
    <w:pPr>
      <w:spacing w:before="100" w:beforeAutospacing="1" w:after="100" w:afterAutospacing="1" w:line="240" w:lineRule="auto"/>
      <w:outlineLvl w:val="5"/>
    </w:pPr>
    <w:rPr>
      <w:rFonts w:ascii="PTSansRegular" w:eastAsia="Times New Roman" w:hAnsi="PTSansRegular"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9B7"/>
    <w:rPr>
      <w:rFonts w:ascii="PTSansRegular" w:eastAsia="Times New Roman" w:hAnsi="PTSansRegular" w:cs="Times New Roman"/>
      <w:b/>
      <w:bCs/>
      <w:kern w:val="36"/>
      <w:sz w:val="38"/>
      <w:szCs w:val="38"/>
    </w:rPr>
  </w:style>
  <w:style w:type="character" w:customStyle="1" w:styleId="20">
    <w:name w:val="Заголовок 2 Знак"/>
    <w:basedOn w:val="a0"/>
    <w:link w:val="2"/>
    <w:uiPriority w:val="9"/>
    <w:rsid w:val="001F79B7"/>
    <w:rPr>
      <w:rFonts w:ascii="PTSansRegular" w:eastAsia="Times New Roman" w:hAnsi="PTSansRegular" w:cs="Times New Roman"/>
      <w:b/>
      <w:bCs/>
      <w:sz w:val="35"/>
      <w:szCs w:val="35"/>
    </w:rPr>
  </w:style>
  <w:style w:type="character" w:customStyle="1" w:styleId="30">
    <w:name w:val="Заголовок 3 Знак"/>
    <w:basedOn w:val="a0"/>
    <w:link w:val="3"/>
    <w:uiPriority w:val="9"/>
    <w:rsid w:val="001F79B7"/>
    <w:rPr>
      <w:rFonts w:ascii="PTSansRegular" w:eastAsia="Times New Roman" w:hAnsi="PTSansRegular" w:cs="Times New Roman"/>
      <w:b/>
      <w:bCs/>
      <w:sz w:val="32"/>
      <w:szCs w:val="32"/>
    </w:rPr>
  </w:style>
  <w:style w:type="character" w:customStyle="1" w:styleId="40">
    <w:name w:val="Заголовок 4 Знак"/>
    <w:basedOn w:val="a0"/>
    <w:link w:val="4"/>
    <w:uiPriority w:val="9"/>
    <w:rsid w:val="001F79B7"/>
    <w:rPr>
      <w:rFonts w:ascii="PTSansRegular" w:eastAsia="Times New Roman" w:hAnsi="PTSansRegular" w:cs="Times New Roman"/>
      <w:b/>
      <w:bCs/>
      <w:sz w:val="29"/>
      <w:szCs w:val="29"/>
    </w:rPr>
  </w:style>
  <w:style w:type="character" w:customStyle="1" w:styleId="50">
    <w:name w:val="Заголовок 5 Знак"/>
    <w:basedOn w:val="a0"/>
    <w:link w:val="5"/>
    <w:uiPriority w:val="9"/>
    <w:rsid w:val="001F79B7"/>
    <w:rPr>
      <w:rFonts w:ascii="PTSansRegular" w:eastAsia="Times New Roman" w:hAnsi="PTSansRegular" w:cs="Times New Roman"/>
      <w:b/>
      <w:bCs/>
      <w:sz w:val="26"/>
      <w:szCs w:val="26"/>
    </w:rPr>
  </w:style>
  <w:style w:type="character" w:customStyle="1" w:styleId="60">
    <w:name w:val="Заголовок 6 Знак"/>
    <w:basedOn w:val="a0"/>
    <w:link w:val="6"/>
    <w:uiPriority w:val="9"/>
    <w:rsid w:val="001F79B7"/>
    <w:rPr>
      <w:rFonts w:ascii="PTSansRegular" w:eastAsia="Times New Roman" w:hAnsi="PTSansRegular" w:cs="Times New Roman"/>
      <w:b/>
      <w:bCs/>
      <w:sz w:val="23"/>
      <w:szCs w:val="23"/>
    </w:rPr>
  </w:style>
  <w:style w:type="character" w:styleId="a3">
    <w:name w:val="Hyperlink"/>
    <w:basedOn w:val="a0"/>
    <w:uiPriority w:val="99"/>
    <w:semiHidden/>
    <w:unhideWhenUsed/>
    <w:rsid w:val="001F79B7"/>
    <w:rPr>
      <w:strike w:val="0"/>
      <w:dstrike w:val="0"/>
      <w:color w:val="0059AA"/>
      <w:u w:val="none"/>
      <w:effect w:val="none"/>
    </w:rPr>
  </w:style>
  <w:style w:type="character" w:styleId="a4">
    <w:name w:val="FollowedHyperlink"/>
    <w:basedOn w:val="a0"/>
    <w:uiPriority w:val="99"/>
    <w:semiHidden/>
    <w:unhideWhenUsed/>
    <w:rsid w:val="001F79B7"/>
    <w:rPr>
      <w:strike w:val="0"/>
      <w:dstrike w:val="0"/>
      <w:color w:val="0079CC"/>
      <w:u w:val="none"/>
      <w:effect w:val="none"/>
    </w:rPr>
  </w:style>
  <w:style w:type="paragraph" w:styleId="HTML">
    <w:name w:val="HTML Address"/>
    <w:basedOn w:val="a"/>
    <w:link w:val="HTML0"/>
    <w:uiPriority w:val="99"/>
    <w:semiHidden/>
    <w:unhideWhenUsed/>
    <w:rsid w:val="001F79B7"/>
    <w:pPr>
      <w:spacing w:after="36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1F79B7"/>
    <w:rPr>
      <w:rFonts w:ascii="Times New Roman" w:eastAsia="Times New Roman" w:hAnsi="Times New Roman" w:cs="Times New Roman"/>
      <w:i/>
      <w:iCs/>
      <w:sz w:val="24"/>
      <w:szCs w:val="24"/>
    </w:rPr>
  </w:style>
  <w:style w:type="character" w:styleId="HTML1">
    <w:name w:val="HTML Cite"/>
    <w:basedOn w:val="a0"/>
    <w:uiPriority w:val="99"/>
    <w:semiHidden/>
    <w:unhideWhenUsed/>
    <w:rsid w:val="001F79B7"/>
    <w:rPr>
      <w:i/>
      <w:iCs/>
    </w:rPr>
  </w:style>
  <w:style w:type="character" w:styleId="HTML2">
    <w:name w:val="HTML Code"/>
    <w:basedOn w:val="a0"/>
    <w:uiPriority w:val="99"/>
    <w:semiHidden/>
    <w:unhideWhenUsed/>
    <w:rsid w:val="001F79B7"/>
    <w:rPr>
      <w:rFonts w:ascii="Consolas" w:eastAsia="Times New Roman" w:hAnsi="Consolas" w:cs="Consolas" w:hint="default"/>
      <w:sz w:val="23"/>
      <w:szCs w:val="23"/>
    </w:rPr>
  </w:style>
  <w:style w:type="character" w:styleId="HTML3">
    <w:name w:val="HTML Definition"/>
    <w:basedOn w:val="a0"/>
    <w:uiPriority w:val="99"/>
    <w:semiHidden/>
    <w:unhideWhenUsed/>
    <w:rsid w:val="001F79B7"/>
    <w:rPr>
      <w:i/>
      <w:iCs/>
    </w:rPr>
  </w:style>
  <w:style w:type="character" w:styleId="a5">
    <w:name w:val="Emphasis"/>
    <w:basedOn w:val="a0"/>
    <w:uiPriority w:val="20"/>
    <w:qFormat/>
    <w:rsid w:val="001F79B7"/>
    <w:rPr>
      <w:i/>
      <w:iCs/>
    </w:rPr>
  </w:style>
  <w:style w:type="character" w:styleId="HTML4">
    <w:name w:val="HTML Keyboard"/>
    <w:basedOn w:val="a0"/>
    <w:uiPriority w:val="99"/>
    <w:semiHidden/>
    <w:unhideWhenUsed/>
    <w:rsid w:val="001F79B7"/>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1F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rPr>
  </w:style>
  <w:style w:type="character" w:customStyle="1" w:styleId="HTML6">
    <w:name w:val="Стандартный HTML Знак"/>
    <w:basedOn w:val="a0"/>
    <w:link w:val="HTML5"/>
    <w:uiPriority w:val="99"/>
    <w:semiHidden/>
    <w:rsid w:val="001F79B7"/>
    <w:rPr>
      <w:rFonts w:ascii="Courier" w:eastAsia="Times New Roman" w:hAnsi="Courier" w:cs="Courier New"/>
      <w:color w:val="000000"/>
      <w:sz w:val="21"/>
      <w:szCs w:val="21"/>
    </w:rPr>
  </w:style>
  <w:style w:type="character" w:styleId="a6">
    <w:name w:val="Strong"/>
    <w:basedOn w:val="a0"/>
    <w:uiPriority w:val="22"/>
    <w:qFormat/>
    <w:rsid w:val="001F79B7"/>
    <w:rPr>
      <w:b/>
      <w:bCs/>
    </w:rPr>
  </w:style>
  <w:style w:type="character" w:styleId="HTML7">
    <w:name w:val="HTML Typewriter"/>
    <w:basedOn w:val="a0"/>
    <w:uiPriority w:val="99"/>
    <w:semiHidden/>
    <w:unhideWhenUsed/>
    <w:rsid w:val="001F79B7"/>
    <w:rPr>
      <w:rFonts w:ascii="Consolas" w:eastAsia="Times New Roman" w:hAnsi="Consolas" w:cs="Consolas" w:hint="default"/>
      <w:sz w:val="23"/>
      <w:szCs w:val="23"/>
    </w:rPr>
  </w:style>
  <w:style w:type="character" w:styleId="HTML8">
    <w:name w:val="HTML Variable"/>
    <w:basedOn w:val="a0"/>
    <w:uiPriority w:val="99"/>
    <w:semiHidden/>
    <w:unhideWhenUsed/>
    <w:rsid w:val="001F79B7"/>
    <w:rPr>
      <w:rFonts w:ascii="Consolas" w:hAnsi="Consolas" w:cs="Consolas" w:hint="default"/>
      <w:i/>
      <w:iCs/>
      <w:sz w:val="23"/>
      <w:szCs w:val="23"/>
    </w:rPr>
  </w:style>
  <w:style w:type="paragraph" w:styleId="a7">
    <w:name w:val="Normal (Web)"/>
    <w:basedOn w:val="a"/>
    <w:uiPriority w:val="99"/>
    <w:semiHidden/>
    <w:unhideWhenUsed/>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text">
    <w:name w:val="news_text"/>
    <w:basedOn w:val="a"/>
    <w:rsid w:val="001F79B7"/>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ewsprim">
    <w:name w:val="news_prim"/>
    <w:basedOn w:val="a"/>
    <w:rsid w:val="001F79B7"/>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rPr>
  </w:style>
  <w:style w:type="paragraph" w:customStyle="1" w:styleId="pagetextleft">
    <w:name w:val="page_text_lef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textcenter">
    <w:name w:val="page_text_center"/>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ageprim">
    <w:name w:val="page_prim"/>
    <w:basedOn w:val="a"/>
    <w:rsid w:val="001F79B7"/>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rPr>
  </w:style>
  <w:style w:type="paragraph" w:customStyle="1" w:styleId="error">
    <w:name w:val="error"/>
    <w:basedOn w:val="a"/>
    <w:rsid w:val="001F79B7"/>
    <w:pPr>
      <w:spacing w:before="100" w:beforeAutospacing="1" w:after="100" w:afterAutospacing="1" w:line="240" w:lineRule="auto"/>
    </w:pPr>
    <w:rPr>
      <w:rFonts w:ascii="PTSerifRegular" w:eastAsia="Times New Roman" w:hAnsi="PTSerifRegular" w:cs="Times New Roman"/>
      <w:color w:val="8C2E0B"/>
      <w:sz w:val="23"/>
      <w:szCs w:val="23"/>
    </w:rPr>
  </w:style>
  <w:style w:type="paragraph" w:customStyle="1" w:styleId="tabledrag-toggle-weight-wrapper">
    <w:name w:val="tabledrag-toggle-weight-wrapper"/>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ajax-progress-bar">
    <w:name w:val="ajax-progress-ba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wrap">
    <w:name w:val="nowrap"/>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element-hidden">
    <w:name w:val="element-hidden"/>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lement-invisible">
    <w:name w:val="element-invisib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readcrumb">
    <w:name w:val="breadcrumb"/>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k">
    <w:name w:val="ok"/>
    <w:basedOn w:val="a"/>
    <w:rsid w:val="001F79B7"/>
    <w:pPr>
      <w:spacing w:before="100" w:beforeAutospacing="1" w:after="100" w:afterAutospacing="1" w:line="240" w:lineRule="auto"/>
    </w:pPr>
    <w:rPr>
      <w:rFonts w:ascii="PTSerifRegular" w:eastAsia="Times New Roman" w:hAnsi="PTSerifRegular" w:cs="Times New Roman"/>
      <w:color w:val="234600"/>
      <w:sz w:val="23"/>
      <w:szCs w:val="23"/>
    </w:rPr>
  </w:style>
  <w:style w:type="paragraph" w:customStyle="1" w:styleId="warning">
    <w:name w:val="warning"/>
    <w:basedOn w:val="a"/>
    <w:rsid w:val="001F79B7"/>
    <w:pPr>
      <w:spacing w:before="100" w:beforeAutospacing="1" w:after="100" w:afterAutospacing="1" w:line="240" w:lineRule="auto"/>
    </w:pPr>
    <w:rPr>
      <w:rFonts w:ascii="PTSerifRegular" w:eastAsia="Times New Roman" w:hAnsi="PTSerifRegular" w:cs="Times New Roman"/>
      <w:color w:val="884400"/>
      <w:sz w:val="23"/>
      <w:szCs w:val="23"/>
    </w:rPr>
  </w:style>
  <w:style w:type="paragraph" w:customStyle="1" w:styleId="form-item">
    <w:name w:val="form-item"/>
    <w:basedOn w:val="a"/>
    <w:rsid w:val="001F79B7"/>
    <w:pPr>
      <w:spacing w:before="240" w:after="240" w:line="240" w:lineRule="auto"/>
    </w:pPr>
    <w:rPr>
      <w:rFonts w:ascii="PTSerifRegular" w:eastAsia="Times New Roman" w:hAnsi="PTSerifRegular" w:cs="Times New Roman"/>
      <w:color w:val="000000"/>
      <w:sz w:val="23"/>
      <w:szCs w:val="23"/>
    </w:rPr>
  </w:style>
  <w:style w:type="paragraph" w:customStyle="1" w:styleId="form-actions">
    <w:name w:val="form-actions"/>
    <w:basedOn w:val="a"/>
    <w:rsid w:val="001F79B7"/>
    <w:pPr>
      <w:spacing w:before="240" w:after="240" w:line="240" w:lineRule="auto"/>
    </w:pPr>
    <w:rPr>
      <w:rFonts w:ascii="PTSerifRegular" w:eastAsia="Times New Roman" w:hAnsi="PTSerifRegular" w:cs="Times New Roman"/>
      <w:color w:val="000000"/>
      <w:sz w:val="23"/>
      <w:szCs w:val="23"/>
    </w:rPr>
  </w:style>
  <w:style w:type="paragraph" w:customStyle="1" w:styleId="marker">
    <w:name w:val="marker"/>
    <w:basedOn w:val="a"/>
    <w:rsid w:val="001F79B7"/>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form-required">
    <w:name w:val="form-required"/>
    <w:basedOn w:val="a"/>
    <w:rsid w:val="001F79B7"/>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more-link">
    <w:name w:val="more-link"/>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more-help-link">
    <w:name w:val="more-help-link"/>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pager-current">
    <w:name w:val="pager-current"/>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tabledrag-toggle-weight">
    <w:name w:val="tabledrag-toggle-weight"/>
    <w:basedOn w:val="a"/>
    <w:rsid w:val="001F79B7"/>
    <w:pPr>
      <w:spacing w:before="100" w:beforeAutospacing="1" w:after="100" w:afterAutospacing="1" w:line="240" w:lineRule="auto"/>
    </w:pPr>
    <w:rPr>
      <w:rFonts w:ascii="PTSerifRegular" w:eastAsia="Times New Roman" w:hAnsi="PTSerifRegular" w:cs="Times New Roman"/>
      <w:color w:val="000000"/>
    </w:rPr>
  </w:style>
  <w:style w:type="paragraph" w:customStyle="1" w:styleId="progress">
    <w:name w:val="progress"/>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indented">
    <w:name w:val="indented"/>
    <w:basedOn w:val="a"/>
    <w:rsid w:val="001F79B7"/>
    <w:pPr>
      <w:spacing w:before="100" w:beforeAutospacing="1" w:after="100" w:afterAutospacing="1" w:line="240" w:lineRule="auto"/>
      <w:ind w:left="375"/>
    </w:pPr>
    <w:rPr>
      <w:rFonts w:ascii="PTSerifRegular" w:eastAsia="Times New Roman" w:hAnsi="PTSerifRegular" w:cs="Times New Roman"/>
      <w:color w:val="000000"/>
      <w:sz w:val="23"/>
      <w:szCs w:val="23"/>
    </w:rPr>
  </w:style>
  <w:style w:type="paragraph" w:customStyle="1" w:styleId="comment-unpublished">
    <w:name w:val="comment-unpublished"/>
    <w:basedOn w:val="a"/>
    <w:rsid w:val="001F79B7"/>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mment-preview">
    <w:name w:val="comment-preview"/>
    <w:basedOn w:val="a"/>
    <w:rsid w:val="001F79B7"/>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tainer-inline-date">
    <w:name w:val="container-inline-dat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alendarcontrol">
    <w:name w:val="calendar_control"/>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calendarlinks">
    <w:name w:val="calendar_links"/>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calendarheader">
    <w:name w:val="calendar_header"/>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calendar">
    <w:name w:val="calendar"/>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date-clear">
    <w:name w:val="date-clea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no-float">
    <w:name w:val="date-no-floa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loat">
    <w:name w:val="date-floa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year-range-select">
    <w:name w:val="date-year-range-select"/>
    <w:basedOn w:val="a"/>
    <w:rsid w:val="001F79B7"/>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i-datepicker">
    <w:name w:val="ui-datepick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ow-break">
    <w:name w:val="ui-datepicker-row-break"/>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tl">
    <w:name w:val="ui-datepicker-rtl"/>
    <w:basedOn w:val="a"/>
    <w:rsid w:val="001F79B7"/>
    <w:pPr>
      <w:bidi/>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unpublished">
    <w:name w:val="node-unpublished"/>
    <w:basedOn w:val="a"/>
    <w:rsid w:val="001F79B7"/>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estiontypename">
    <w:name w:val="question_type_name"/>
    <w:basedOn w:val="a"/>
    <w:rsid w:val="001F79B7"/>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quizanswerfeedback">
    <w:name w:val="quiz_answer_feedback"/>
    <w:basedOn w:val="a"/>
    <w:rsid w:val="001F79B7"/>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feedback-icon">
    <w:name w:val="feedback-ic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dd-questions">
    <w:name w:val="add-questions"/>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idden-question">
    <w:name w:val="hidden-question"/>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q-staying">
    <w:name w:val="q-staying"/>
    <w:basedOn w:val="a"/>
    <w:rsid w:val="001F79B7"/>
    <w:pPr>
      <w:spacing w:before="100" w:beforeAutospacing="1" w:after="100" w:afterAutospacing="1" w:line="240" w:lineRule="auto"/>
      <w:ind w:right="120"/>
    </w:pPr>
    <w:rPr>
      <w:rFonts w:ascii="PTSerifRegular" w:eastAsia="Times New Roman" w:hAnsi="PTSerifRegular" w:cs="Times New Roman"/>
      <w:color w:val="000000"/>
      <w:sz w:val="23"/>
      <w:szCs w:val="23"/>
    </w:rPr>
  </w:style>
  <w:style w:type="paragraph" w:customStyle="1" w:styleId="q-correct">
    <w:name w:val="q-correct"/>
    <w:basedOn w:val="a"/>
    <w:rsid w:val="001F79B7"/>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rong">
    <w:name w:val="q-wrong"/>
    <w:basedOn w:val="a"/>
    <w:rsid w:val="001F79B7"/>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aiting">
    <w:name w:val="q-waiting"/>
    <w:basedOn w:val="a"/>
    <w:rsid w:val="001F79B7"/>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passed">
    <w:name w:val="quiz-passed"/>
    <w:basedOn w:val="a"/>
    <w:rsid w:val="001F79B7"/>
    <w:pPr>
      <w:spacing w:before="100" w:beforeAutospacing="1" w:after="100" w:afterAutospacing="1" w:line="240" w:lineRule="auto"/>
    </w:pPr>
    <w:rPr>
      <w:rFonts w:ascii="PTSerifRegular" w:eastAsia="Times New Roman" w:hAnsi="PTSerifRegular" w:cs="Times New Roman"/>
      <w:color w:val="00DD00"/>
      <w:sz w:val="23"/>
      <w:szCs w:val="23"/>
    </w:rPr>
  </w:style>
  <w:style w:type="paragraph" w:customStyle="1" w:styleId="quiz-failed">
    <w:name w:val="quiz-failed"/>
    <w:basedOn w:val="a"/>
    <w:rsid w:val="001F79B7"/>
    <w:pPr>
      <w:spacing w:before="100" w:beforeAutospacing="1" w:after="100" w:afterAutospacing="1" w:line="240" w:lineRule="auto"/>
    </w:pPr>
    <w:rPr>
      <w:rFonts w:ascii="PTSerifRegular" w:eastAsia="Times New Roman" w:hAnsi="PTSerifRegular" w:cs="Times New Roman"/>
      <w:color w:val="DD0000"/>
      <w:sz w:val="23"/>
      <w:szCs w:val="23"/>
    </w:rPr>
  </w:style>
  <w:style w:type="paragraph" w:customStyle="1" w:styleId="matching-tbl">
    <w:name w:val="matching-tbl"/>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quiz-solution">
    <w:name w:val="quiz-solution"/>
    <w:basedOn w:val="a"/>
    <w:rsid w:val="001F79B7"/>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answer-hidden">
    <w:name w:val="quiz-answer-hidden"/>
    <w:basedOn w:val="a"/>
    <w:rsid w:val="001F79B7"/>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search-form">
    <w:name w:val="search-form"/>
    <w:basedOn w:val="a"/>
    <w:rsid w:val="001F79B7"/>
    <w:pPr>
      <w:spacing w:before="100" w:beforeAutospacing="1" w:after="240" w:line="240" w:lineRule="auto"/>
    </w:pPr>
    <w:rPr>
      <w:rFonts w:ascii="PTSerifRegular" w:eastAsia="Times New Roman" w:hAnsi="PTSerifRegular" w:cs="Times New Roman"/>
      <w:color w:val="000000"/>
      <w:sz w:val="23"/>
      <w:szCs w:val="23"/>
    </w:rPr>
  </w:style>
  <w:style w:type="paragraph" w:customStyle="1" w:styleId="password-strength">
    <w:name w:val="password-strength"/>
    <w:basedOn w:val="a"/>
    <w:rsid w:val="001F79B7"/>
    <w:pPr>
      <w:spacing w:before="336" w:after="100" w:afterAutospacing="1" w:line="240" w:lineRule="auto"/>
    </w:pPr>
    <w:rPr>
      <w:rFonts w:ascii="PTSerifRegular" w:eastAsia="Times New Roman" w:hAnsi="PTSerifRegular" w:cs="Times New Roman"/>
      <w:color w:val="000000"/>
      <w:sz w:val="23"/>
      <w:szCs w:val="23"/>
    </w:rPr>
  </w:style>
  <w:style w:type="paragraph" w:customStyle="1" w:styleId="password-strength-title">
    <w:name w:val="password-strength-tit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ssword-strength-text">
    <w:name w:val="password-strength-text"/>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password-indicator">
    <w:name w:val="password-indicator"/>
    <w:basedOn w:val="a"/>
    <w:rsid w:val="001F79B7"/>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firm-parent">
    <w:name w:val="confirm-parent"/>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password-parent">
    <w:name w:val="password-parent"/>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profile">
    <w:name w:val="profile"/>
    <w:basedOn w:val="a"/>
    <w:rsid w:val="001F79B7"/>
    <w:pPr>
      <w:spacing w:before="240" w:after="240" w:line="240" w:lineRule="auto"/>
    </w:pPr>
    <w:rPr>
      <w:rFonts w:ascii="PTSerifRegular" w:eastAsia="Times New Roman" w:hAnsi="PTSerifRegular" w:cs="Times New Roman"/>
      <w:color w:val="000000"/>
      <w:sz w:val="23"/>
      <w:szCs w:val="23"/>
    </w:rPr>
  </w:style>
  <w:style w:type="paragraph" w:customStyle="1" w:styleId="views-exposed-widgets">
    <w:name w:val="views-exposed-widgets"/>
    <w:basedOn w:val="a"/>
    <w:rsid w:val="001F79B7"/>
    <w:pPr>
      <w:spacing w:before="100" w:beforeAutospacing="1" w:after="120" w:line="240" w:lineRule="auto"/>
    </w:pPr>
    <w:rPr>
      <w:rFonts w:ascii="PTSerifRegular" w:eastAsia="Times New Roman" w:hAnsi="PTSerifRegular" w:cs="Times New Roman"/>
      <w:color w:val="000000"/>
      <w:sz w:val="23"/>
      <w:szCs w:val="23"/>
    </w:rPr>
  </w:style>
  <w:style w:type="paragraph" w:customStyle="1" w:styleId="views-align-left">
    <w:name w:val="views-align-lef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align-right">
    <w:name w:val="views-align-right"/>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views-align-center">
    <w:name w:val="views-align-center"/>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indent1">
    <w:name w:val="rteindent1"/>
    <w:basedOn w:val="a"/>
    <w:rsid w:val="001F79B7"/>
    <w:pPr>
      <w:spacing w:before="100" w:beforeAutospacing="1" w:after="100" w:afterAutospacing="1" w:line="240" w:lineRule="auto"/>
      <w:ind w:left="600"/>
    </w:pPr>
    <w:rPr>
      <w:rFonts w:ascii="PTSerifRegular" w:eastAsia="Times New Roman" w:hAnsi="PTSerifRegular" w:cs="Times New Roman"/>
      <w:color w:val="000000"/>
      <w:sz w:val="23"/>
      <w:szCs w:val="23"/>
    </w:rPr>
  </w:style>
  <w:style w:type="paragraph" w:customStyle="1" w:styleId="rteindent2">
    <w:name w:val="rteindent2"/>
    <w:basedOn w:val="a"/>
    <w:rsid w:val="001F79B7"/>
    <w:pPr>
      <w:spacing w:before="100" w:beforeAutospacing="1" w:after="100" w:afterAutospacing="1" w:line="240" w:lineRule="auto"/>
      <w:ind w:left="1200"/>
    </w:pPr>
    <w:rPr>
      <w:rFonts w:ascii="PTSerifRegular" w:eastAsia="Times New Roman" w:hAnsi="PTSerifRegular" w:cs="Times New Roman"/>
      <w:color w:val="000000"/>
      <w:sz w:val="23"/>
      <w:szCs w:val="23"/>
    </w:rPr>
  </w:style>
  <w:style w:type="paragraph" w:customStyle="1" w:styleId="rteindent3">
    <w:name w:val="rteindent3"/>
    <w:basedOn w:val="a"/>
    <w:rsid w:val="001F79B7"/>
    <w:pPr>
      <w:spacing w:before="100" w:beforeAutospacing="1" w:after="100" w:afterAutospacing="1" w:line="240" w:lineRule="auto"/>
      <w:ind w:left="1800"/>
    </w:pPr>
    <w:rPr>
      <w:rFonts w:ascii="PTSerifRegular" w:eastAsia="Times New Roman" w:hAnsi="PTSerifRegular" w:cs="Times New Roman"/>
      <w:color w:val="000000"/>
      <w:sz w:val="23"/>
      <w:szCs w:val="23"/>
    </w:rPr>
  </w:style>
  <w:style w:type="paragraph" w:customStyle="1" w:styleId="rteindent4">
    <w:name w:val="rteindent4"/>
    <w:basedOn w:val="a"/>
    <w:rsid w:val="001F79B7"/>
    <w:pPr>
      <w:spacing w:before="100" w:beforeAutospacing="1" w:after="100" w:afterAutospacing="1" w:line="240" w:lineRule="auto"/>
      <w:ind w:left="2400"/>
    </w:pPr>
    <w:rPr>
      <w:rFonts w:ascii="PTSerifRegular" w:eastAsia="Times New Roman" w:hAnsi="PTSerifRegular" w:cs="Times New Roman"/>
      <w:color w:val="000000"/>
      <w:sz w:val="23"/>
      <w:szCs w:val="23"/>
    </w:rPr>
  </w:style>
  <w:style w:type="paragraph" w:customStyle="1" w:styleId="rteleft">
    <w:name w:val="rtelef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rteright">
    <w:name w:val="rteright"/>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rtecenter">
    <w:name w:val="rtecenter"/>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justify">
    <w:name w:val="rtejustify"/>
    <w:basedOn w:val="a"/>
    <w:rsid w:val="001F79B7"/>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ctools-locked">
    <w:name w:val="ctools-locked"/>
    <w:basedOn w:val="a"/>
    <w:rsid w:val="001F79B7"/>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ctools-owns-lock">
    <w:name w:val="ctools-owns-lock"/>
    <w:basedOn w:val="a"/>
    <w:rsid w:val="001F79B7"/>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ghtboxhideimage">
    <w:name w:val="lightbox_hide_image"/>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container6">
    <w:name w:val="container_6"/>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d1">
    <w:name w:val="grid_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2">
    <w:name w:val="grid_2"/>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3">
    <w:name w:val="grid_3"/>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4">
    <w:name w:val="grid_4"/>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5">
    <w:name w:val="grid_5"/>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6">
    <w:name w:val="grid_6"/>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alpha">
    <w:name w:val="alpha"/>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mega">
    <w:name w:val="omega"/>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lear">
    <w:name w:val="clea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p">
    <w:name w:val="top"/>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se-logo">
    <w:name w:val="hse-logo"/>
    <w:basedOn w:val="a"/>
    <w:rsid w:val="001F79B7"/>
    <w:pPr>
      <w:spacing w:before="450" w:after="100" w:afterAutospacing="1" w:line="240" w:lineRule="auto"/>
    </w:pPr>
    <w:rPr>
      <w:rFonts w:ascii="PTSerifRegular" w:eastAsia="Times New Roman" w:hAnsi="PTSerifRegular" w:cs="Times New Roman"/>
      <w:color w:val="000000"/>
      <w:sz w:val="23"/>
      <w:szCs w:val="23"/>
    </w:rPr>
  </w:style>
  <w:style w:type="paragraph" w:customStyle="1" w:styleId="site-logo">
    <w:name w:val="site-logo"/>
    <w:basedOn w:val="a"/>
    <w:rsid w:val="001F79B7"/>
    <w:pPr>
      <w:spacing w:before="450" w:after="100" w:afterAutospacing="1" w:line="240" w:lineRule="auto"/>
    </w:pPr>
    <w:rPr>
      <w:rFonts w:ascii="PTSerifRegular" w:eastAsia="Times New Roman" w:hAnsi="PTSerifRegular" w:cs="Times New Roman"/>
      <w:color w:val="000000"/>
      <w:sz w:val="23"/>
      <w:szCs w:val="23"/>
    </w:rPr>
  </w:style>
  <w:style w:type="paragraph" w:customStyle="1" w:styleId="site-name-wrap">
    <w:name w:val="site-name-wrap"/>
    <w:basedOn w:val="a"/>
    <w:rsid w:val="001F79B7"/>
    <w:pPr>
      <w:spacing w:before="100" w:beforeAutospacing="1" w:after="100" w:afterAutospacing="1" w:line="240" w:lineRule="auto"/>
      <w:ind w:left="150"/>
    </w:pPr>
    <w:rPr>
      <w:rFonts w:ascii="PTSerifRegular" w:eastAsia="Times New Roman" w:hAnsi="PTSerifRegular" w:cs="Times New Roman"/>
      <w:caps/>
      <w:color w:val="000000"/>
      <w:sz w:val="23"/>
      <w:szCs w:val="23"/>
    </w:rPr>
  </w:style>
  <w:style w:type="paragraph" w:customStyle="1" w:styleId="search-block-region">
    <w:name w:val="search-block-region"/>
    <w:basedOn w:val="a"/>
    <w:rsid w:val="001F79B7"/>
    <w:pPr>
      <w:spacing w:after="0" w:line="240" w:lineRule="auto"/>
      <w:ind w:left="-75" w:right="225"/>
    </w:pPr>
    <w:rPr>
      <w:rFonts w:ascii="PTSerifRegular" w:eastAsia="Times New Roman" w:hAnsi="PTSerifRegular" w:cs="Times New Roman"/>
      <w:color w:val="CCCCCC"/>
      <w:sz w:val="23"/>
      <w:szCs w:val="23"/>
    </w:rPr>
  </w:style>
  <w:style w:type="paragraph" w:customStyle="1" w:styleId="slides">
    <w:name w:val="slides"/>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lex-control-nav">
    <w:name w:val="flex-control-nav"/>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lex-direction-nav">
    <w:name w:val="flex-direction-nav"/>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lexslider">
    <w:name w:val="flexslider"/>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lex-caption">
    <w:name w:val="flex-caption"/>
    <w:basedOn w:val="a"/>
    <w:rsid w:val="001F79B7"/>
    <w:pPr>
      <w:spacing w:after="0" w:line="360" w:lineRule="auto"/>
    </w:pPr>
    <w:rPr>
      <w:rFonts w:ascii="PTSerifRegular" w:eastAsia="Times New Roman" w:hAnsi="PTSerifRegular" w:cs="Times New Roman"/>
      <w:color w:val="E8E5E5"/>
      <w:sz w:val="20"/>
      <w:szCs w:val="20"/>
    </w:rPr>
  </w:style>
  <w:style w:type="paragraph" w:customStyle="1" w:styleId="primary-column">
    <w:name w:val="primary-column"/>
    <w:basedOn w:val="a"/>
    <w:rsid w:val="001F79B7"/>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
    <w:name w:val="person"/>
    <w:basedOn w:val="a"/>
    <w:rsid w:val="001F79B7"/>
    <w:pPr>
      <w:spacing w:before="150" w:after="100" w:afterAutospacing="1" w:line="240" w:lineRule="auto"/>
    </w:pPr>
    <w:rPr>
      <w:rFonts w:ascii="PTSerifRegular" w:eastAsia="Times New Roman" w:hAnsi="PTSerifRegular" w:cs="Times New Roman"/>
      <w:color w:val="000000"/>
      <w:sz w:val="23"/>
      <w:szCs w:val="23"/>
    </w:rPr>
  </w:style>
  <w:style w:type="paragraph" w:customStyle="1" w:styleId="person-photo-block">
    <w:name w:val="person-photo-block"/>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info-block">
    <w:name w:val="person-info-block"/>
    <w:basedOn w:val="a"/>
    <w:rsid w:val="001F79B7"/>
    <w:pPr>
      <w:spacing w:before="100" w:beforeAutospacing="1" w:after="100" w:afterAutospacing="1" w:line="240" w:lineRule="auto"/>
      <w:ind w:left="75"/>
    </w:pPr>
    <w:rPr>
      <w:rFonts w:ascii="PTSerifRegular" w:eastAsia="Times New Roman" w:hAnsi="PTSerifRegular" w:cs="Times New Roman"/>
      <w:color w:val="000000"/>
      <w:sz w:val="23"/>
      <w:szCs w:val="23"/>
    </w:rPr>
  </w:style>
  <w:style w:type="paragraph" w:customStyle="1" w:styleId="question-for-qa">
    <w:name w:val="question-for-qa"/>
    <w:basedOn w:val="a"/>
    <w:rsid w:val="001F79B7"/>
    <w:pPr>
      <w:spacing w:before="75" w:after="75" w:line="240" w:lineRule="auto"/>
    </w:pPr>
    <w:rPr>
      <w:rFonts w:ascii="PTSansRegular" w:eastAsia="Times New Roman" w:hAnsi="PTSansRegular" w:cs="Times New Roman"/>
      <w:color w:val="000000"/>
      <w:sz w:val="27"/>
      <w:szCs w:val="27"/>
    </w:rPr>
  </w:style>
  <w:style w:type="paragraph" w:customStyle="1" w:styleId="field-name-field-consultations-question">
    <w:name w:val="field-name-field-consultations-question"/>
    <w:basedOn w:val="a"/>
    <w:rsid w:val="001F79B7"/>
    <w:pPr>
      <w:spacing w:before="75" w:after="75" w:line="240" w:lineRule="auto"/>
    </w:pPr>
    <w:rPr>
      <w:rFonts w:ascii="PTSansRegular" w:eastAsia="Times New Roman" w:hAnsi="PTSansRegular" w:cs="Times New Roman"/>
      <w:color w:val="000000"/>
      <w:sz w:val="27"/>
      <w:szCs w:val="27"/>
    </w:rPr>
  </w:style>
  <w:style w:type="paragraph" w:customStyle="1" w:styleId="field-name-field-paragraph-name">
    <w:name w:val="field-name-field-paragraph-name"/>
    <w:basedOn w:val="a"/>
    <w:rsid w:val="001F79B7"/>
    <w:pPr>
      <w:spacing w:before="75" w:after="75" w:line="240" w:lineRule="auto"/>
    </w:pPr>
    <w:rPr>
      <w:rFonts w:ascii="PTSansRegular" w:eastAsia="Times New Roman" w:hAnsi="PTSansRegular" w:cs="Times New Roman"/>
      <w:color w:val="000000"/>
      <w:sz w:val="27"/>
      <w:szCs w:val="27"/>
    </w:rPr>
  </w:style>
  <w:style w:type="paragraph" w:customStyle="1" w:styleId="title-for-qa">
    <w:name w:val="title-for-qa"/>
    <w:basedOn w:val="a"/>
    <w:rsid w:val="001F79B7"/>
    <w:pPr>
      <w:spacing w:before="225" w:after="100" w:afterAutospacing="1" w:line="240" w:lineRule="auto"/>
    </w:pPr>
    <w:rPr>
      <w:rFonts w:ascii="PTSansRegular" w:eastAsia="Times New Roman" w:hAnsi="PTSansRegular" w:cs="Times New Roman"/>
      <w:b/>
      <w:bCs/>
      <w:color w:val="0059AA"/>
      <w:sz w:val="27"/>
      <w:szCs w:val="27"/>
    </w:rPr>
  </w:style>
  <w:style w:type="paragraph" w:customStyle="1" w:styleId="forward-button">
    <w:name w:val="forward-button"/>
    <w:basedOn w:val="a"/>
    <w:rsid w:val="001F79B7"/>
    <w:pPr>
      <w:spacing w:before="120" w:after="225" w:line="240" w:lineRule="auto"/>
    </w:pPr>
    <w:rPr>
      <w:rFonts w:ascii="PTSerifRegular" w:eastAsia="Times New Roman" w:hAnsi="PTSerifRegular" w:cs="Times New Roman"/>
      <w:color w:val="000000"/>
      <w:sz w:val="23"/>
      <w:szCs w:val="23"/>
    </w:rPr>
  </w:style>
  <w:style w:type="paragraph" w:customStyle="1" w:styleId="right-sidebar-button">
    <w:name w:val="right-sidebar-button"/>
    <w:basedOn w:val="a"/>
    <w:rsid w:val="001F79B7"/>
    <w:pPr>
      <w:spacing w:before="120" w:after="225" w:line="240" w:lineRule="auto"/>
    </w:pPr>
    <w:rPr>
      <w:rFonts w:ascii="PTSerifRegular" w:eastAsia="Times New Roman" w:hAnsi="PTSerifRegular" w:cs="Times New Roman"/>
      <w:color w:val="000000"/>
      <w:sz w:val="23"/>
      <w:szCs w:val="23"/>
    </w:rPr>
  </w:style>
  <w:style w:type="paragraph" w:customStyle="1" w:styleId="date-with-icon">
    <w:name w:val="date-with-icon"/>
    <w:basedOn w:val="a"/>
    <w:rsid w:val="001F79B7"/>
    <w:pPr>
      <w:spacing w:before="45" w:after="45" w:line="240" w:lineRule="auto"/>
      <w:ind w:firstLine="360"/>
    </w:pPr>
    <w:rPr>
      <w:rFonts w:ascii="PTSerifRegular" w:eastAsia="Times New Roman" w:hAnsi="PTSerifRegular" w:cs="Times New Roman"/>
      <w:color w:val="000000"/>
      <w:sz w:val="21"/>
      <w:szCs w:val="21"/>
    </w:rPr>
  </w:style>
  <w:style w:type="paragraph" w:customStyle="1" w:styleId="field-name-body">
    <w:name w:val="field-name-body"/>
    <w:basedOn w:val="a"/>
    <w:rsid w:val="001F79B7"/>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azvanieaktaminobrnauki">
    <w:name w:val="nazvanie_akta_minobrnauki"/>
    <w:basedOn w:val="a"/>
    <w:rsid w:val="001F79B7"/>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orm-act-date">
    <w:name w:val="norm-act-date"/>
    <w:basedOn w:val="a"/>
    <w:rsid w:val="001F79B7"/>
    <w:pPr>
      <w:spacing w:after="0" w:line="240" w:lineRule="auto"/>
      <w:ind w:right="150"/>
    </w:pPr>
    <w:rPr>
      <w:rFonts w:ascii="PTSerifRegular" w:eastAsia="Times New Roman" w:hAnsi="PTSerifRegular" w:cs="Times New Roman"/>
      <w:color w:val="0059AA"/>
      <w:sz w:val="23"/>
      <w:szCs w:val="23"/>
    </w:rPr>
  </w:style>
  <w:style w:type="paragraph" w:customStyle="1" w:styleId="section-header">
    <w:name w:val="section-header"/>
    <w:basedOn w:val="a"/>
    <w:rsid w:val="001F79B7"/>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text">
    <w:name w:val="section-header-tex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bottom">
    <w:name w:val="section-header-bottom"/>
    <w:basedOn w:val="a"/>
    <w:rsid w:val="001F79B7"/>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multiple-table">
    <w:name w:val="field-multiple-tab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add-more-submit">
    <w:name w:val="field-add-more-submi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img">
    <w:name w:val="section-header-img"/>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ppie">
    <w:name w:val="grippi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
    <w:name w:val="ba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lled">
    <w:name w:val="filled"/>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
    <w:name w:val="throbb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message">
    <w:name w:val="messag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set-wrapper">
    <w:name w:val="fieldset-wrapp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itle">
    <w:name w:val="tit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escription">
    <w:name w:val="descripti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
    <w:name w:val="pag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
    <w:name w:val="issues-link"/>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st">
    <w:name w:val="issues-lis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
    <w:name w:val="date-spac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
    <w:name w:val="date-padding"/>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
    <w:name w:val="form-type-checkbox"/>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
    <w:name w:val="form-type-select[class$=hou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delete">
    <w:name w:val="date-format-delet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type">
    <w:name w:val="date-format-typ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
    <w:name w:val="select-contain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
    <w:name w:val="ui-datepicker-head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
    <w:name w:val="ui-datepicker-prev"/>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
    <w:name w:val="ui-datepicker-nex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
    <w:name w:val="ui-datepicker-tit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
    <w:name w:val="ui-datepicker-buttonpan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
    <w:name w:val="ui-datepicker-group"/>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
    <w:name w:val="field-label"/>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
    <w:name w:val="nod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
    <w:name w:val="links"/>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cent">
    <w:name w:val="percen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tal">
    <w:name w:val="total"/>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ote-form">
    <w:name w:val="vote-form"/>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ggle">
    <w:name w:val="togg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snippet-info">
    <w:name w:val="search-snippet-info"/>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info">
    <w:name w:val="search-info"/>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riterion">
    <w:name w:val="criteri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ction">
    <w:name w:val="acti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ser-picture">
    <w:name w:val="user-pictur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exposed-widget">
    <w:name w:val="views-exposed-widge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
    <w:name w:val="form-submi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1">
    <w:name w:val="prefix_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
    <w:name w:val="prefix_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
    <w:name w:val="prefix_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
    <w:name w:val="prefix_4"/>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
    <w:name w:val="prefix_5"/>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
    <w:name w:val="suffix_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
    <w:name w:val="suffix_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
    <w:name w:val="suffix_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
    <w:name w:val="suffix_4"/>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
    <w:name w:val="suffix_5"/>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title">
    <w:name w:val="norm-act-tit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annotation">
    <w:name w:val="norm-act-annotati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
    <w:name w:val="handl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
    <w:name w:val="js-hid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
    <w:name w:val="form-tex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
    <w:name w:val="d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
    <w:name w:val="dd"/>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letter-created">
    <w:name w:val="newsletter-created"/>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eground">
    <w:name w:val="foreground"/>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hoices">
    <w:name w:val="choices"/>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pacer">
    <w:name w:val="spacer"/>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elect">
    <w:name w:val="form-selec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last">
    <w:name w:val="pager-las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first">
    <w:name w:val="pager-firs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name">
    <w:name w:val="form-item-nam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uth-button">
    <w:name w:val="auth-butt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con">
    <w:name w:val="icon"/>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flex-button">
    <w:name w:val="flex-button"/>
    <w:basedOn w:val="a0"/>
    <w:rsid w:val="001F79B7"/>
  </w:style>
  <w:style w:type="character" w:customStyle="1" w:styleId="summary">
    <w:name w:val="summary"/>
    <w:basedOn w:val="a0"/>
    <w:rsid w:val="001F79B7"/>
  </w:style>
  <w:style w:type="character" w:customStyle="1" w:styleId="month">
    <w:name w:val="month"/>
    <w:basedOn w:val="a0"/>
    <w:rsid w:val="001F79B7"/>
  </w:style>
  <w:style w:type="character" w:customStyle="1" w:styleId="day">
    <w:name w:val="day"/>
    <w:basedOn w:val="a0"/>
    <w:rsid w:val="001F79B7"/>
  </w:style>
  <w:style w:type="character" w:customStyle="1" w:styleId="year">
    <w:name w:val="year"/>
    <w:basedOn w:val="a0"/>
    <w:rsid w:val="001F79B7"/>
  </w:style>
  <w:style w:type="paragraph" w:customStyle="1" w:styleId="grippie1">
    <w:name w:val="grippie1"/>
    <w:basedOn w:val="a"/>
    <w:rsid w:val="001F79B7"/>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1">
    <w:name w:val="handle1"/>
    <w:basedOn w:val="a"/>
    <w:rsid w:val="001F79B7"/>
    <w:pPr>
      <w:spacing w:after="0" w:line="240" w:lineRule="auto"/>
      <w:ind w:left="120" w:right="120"/>
    </w:pPr>
    <w:rPr>
      <w:rFonts w:ascii="PTSerifRegular" w:eastAsia="Times New Roman" w:hAnsi="PTSerifRegular" w:cs="Times New Roman"/>
      <w:color w:val="000000"/>
      <w:sz w:val="23"/>
      <w:szCs w:val="23"/>
    </w:rPr>
  </w:style>
  <w:style w:type="paragraph" w:customStyle="1" w:styleId="bar1">
    <w:name w:val="bar1"/>
    <w:basedOn w:val="a"/>
    <w:rsid w:val="001F79B7"/>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rPr>
  </w:style>
  <w:style w:type="paragraph" w:customStyle="1" w:styleId="filled1">
    <w:name w:val="filled1"/>
    <w:basedOn w:val="a"/>
    <w:rsid w:val="001F79B7"/>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1">
    <w:name w:val="throbber1"/>
    <w:basedOn w:val="a"/>
    <w:rsid w:val="001F79B7"/>
    <w:pPr>
      <w:spacing w:before="30" w:after="30" w:line="240" w:lineRule="auto"/>
      <w:ind w:left="30" w:right="30"/>
    </w:pPr>
    <w:rPr>
      <w:rFonts w:ascii="PTSerifRegular" w:eastAsia="Times New Roman" w:hAnsi="PTSerifRegular" w:cs="Times New Roman"/>
      <w:color w:val="000000"/>
      <w:sz w:val="23"/>
      <w:szCs w:val="23"/>
    </w:rPr>
  </w:style>
  <w:style w:type="paragraph" w:customStyle="1" w:styleId="message1">
    <w:name w:val="message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2">
    <w:name w:val="throbber2"/>
    <w:basedOn w:val="a"/>
    <w:rsid w:val="001F79B7"/>
    <w:pPr>
      <w:spacing w:after="0" w:line="240" w:lineRule="auto"/>
      <w:ind w:left="30" w:right="30"/>
    </w:pPr>
    <w:rPr>
      <w:rFonts w:ascii="PTSerifRegular" w:eastAsia="Times New Roman" w:hAnsi="PTSerifRegular" w:cs="Times New Roman"/>
      <w:color w:val="000000"/>
      <w:sz w:val="23"/>
      <w:szCs w:val="23"/>
    </w:rPr>
  </w:style>
  <w:style w:type="paragraph" w:customStyle="1" w:styleId="fieldset-wrapper1">
    <w:name w:val="fieldset-wrapper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1">
    <w:name w:val="js-hide1"/>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rror1">
    <w:name w:val="error1"/>
    <w:basedOn w:val="a"/>
    <w:rsid w:val="001F79B7"/>
    <w:pPr>
      <w:spacing w:before="100" w:beforeAutospacing="1" w:after="100" w:afterAutospacing="1" w:line="240" w:lineRule="auto"/>
    </w:pPr>
    <w:rPr>
      <w:rFonts w:ascii="PTSerifRegular" w:eastAsia="Times New Roman" w:hAnsi="PTSerifRegular" w:cs="Times New Roman"/>
      <w:color w:val="333333"/>
      <w:sz w:val="23"/>
      <w:szCs w:val="23"/>
    </w:rPr>
  </w:style>
  <w:style w:type="paragraph" w:customStyle="1" w:styleId="title1">
    <w:name w:val="title1"/>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item1">
    <w:name w:val="form-item1"/>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orm-item2">
    <w:name w:val="form-item2"/>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description1">
    <w:name w:val="description1"/>
    <w:basedOn w:val="a"/>
    <w:rsid w:val="001F79B7"/>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form-item3">
    <w:name w:val="form-item3"/>
    <w:basedOn w:val="a"/>
    <w:rsid w:val="001F79B7"/>
    <w:pPr>
      <w:spacing w:before="96" w:after="96" w:line="240" w:lineRule="auto"/>
    </w:pPr>
    <w:rPr>
      <w:rFonts w:ascii="PTSerifRegular" w:eastAsia="Times New Roman" w:hAnsi="PTSerifRegular" w:cs="Times New Roman"/>
      <w:color w:val="000000"/>
      <w:sz w:val="23"/>
      <w:szCs w:val="23"/>
    </w:rPr>
  </w:style>
  <w:style w:type="paragraph" w:customStyle="1" w:styleId="form-item4">
    <w:name w:val="form-item4"/>
    <w:basedOn w:val="a"/>
    <w:rsid w:val="001F79B7"/>
    <w:pPr>
      <w:spacing w:before="96" w:after="96" w:line="240" w:lineRule="auto"/>
    </w:pPr>
    <w:rPr>
      <w:rFonts w:ascii="PTSerifRegular" w:eastAsia="Times New Roman" w:hAnsi="PTSerifRegular" w:cs="Times New Roman"/>
      <w:color w:val="000000"/>
      <w:sz w:val="23"/>
      <w:szCs w:val="23"/>
    </w:rPr>
  </w:style>
  <w:style w:type="paragraph" w:customStyle="1" w:styleId="description2">
    <w:name w:val="description2"/>
    <w:basedOn w:val="a"/>
    <w:rsid w:val="001F79B7"/>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description3">
    <w:name w:val="description3"/>
    <w:basedOn w:val="a"/>
    <w:rsid w:val="001F79B7"/>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pager1">
    <w:name w:val="pager1"/>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character" w:customStyle="1" w:styleId="summary1">
    <w:name w:val="summary1"/>
    <w:basedOn w:val="a0"/>
    <w:rsid w:val="001F79B7"/>
    <w:rPr>
      <w:color w:val="999999"/>
      <w:sz w:val="22"/>
      <w:szCs w:val="22"/>
    </w:rPr>
  </w:style>
  <w:style w:type="paragraph" w:customStyle="1" w:styleId="form-item5">
    <w:name w:val="form-item5"/>
    <w:basedOn w:val="a"/>
    <w:rsid w:val="001F79B7"/>
    <w:pPr>
      <w:spacing w:after="0" w:line="420" w:lineRule="atLeast"/>
      <w:ind w:right="240"/>
    </w:pPr>
    <w:rPr>
      <w:rFonts w:ascii="PTSerifRegular" w:eastAsia="Times New Roman" w:hAnsi="PTSerifRegular" w:cs="Times New Roman"/>
      <w:color w:val="000000"/>
      <w:sz w:val="23"/>
      <w:szCs w:val="23"/>
    </w:rPr>
  </w:style>
  <w:style w:type="paragraph" w:customStyle="1" w:styleId="spacer1">
    <w:name w:val="spacer1"/>
    <w:basedOn w:val="a"/>
    <w:rsid w:val="001F79B7"/>
    <w:pPr>
      <w:spacing w:before="100" w:beforeAutospacing="1" w:after="100" w:afterAutospacing="1" w:line="240" w:lineRule="auto"/>
      <w:ind w:left="2880"/>
    </w:pPr>
    <w:rPr>
      <w:rFonts w:ascii="PTSerifRegular" w:eastAsia="Times New Roman" w:hAnsi="PTSerifRegular" w:cs="Times New Roman"/>
      <w:color w:val="000000"/>
      <w:sz w:val="23"/>
      <w:szCs w:val="23"/>
    </w:rPr>
  </w:style>
  <w:style w:type="paragraph" w:customStyle="1" w:styleId="form-select1">
    <w:name w:val="form-select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1">
    <w:name w:val="form-text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1">
    <w:name w:val="issues-link1"/>
    <w:basedOn w:val="a"/>
    <w:rsid w:val="001F79B7"/>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issues-list1">
    <w:name w:val="issues-list1"/>
    <w:basedOn w:val="a"/>
    <w:rsid w:val="001F79B7"/>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newsletter-created1">
    <w:name w:val="newsletter-created1"/>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form-item6">
    <w:name w:val="form-item6"/>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description4">
    <w:name w:val="description4"/>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1">
    <w:name w:val="date-spacer1"/>
    <w:basedOn w:val="a"/>
    <w:rsid w:val="001F79B7"/>
    <w:pPr>
      <w:spacing w:before="100" w:beforeAutospacing="1" w:after="100" w:afterAutospacing="1" w:line="240" w:lineRule="auto"/>
      <w:ind w:left="-75"/>
    </w:pPr>
    <w:rPr>
      <w:rFonts w:ascii="PTSerifRegular" w:eastAsia="Times New Roman" w:hAnsi="PTSerifRegular" w:cs="Times New Roman"/>
      <w:color w:val="000000"/>
      <w:sz w:val="23"/>
      <w:szCs w:val="23"/>
    </w:rPr>
  </w:style>
  <w:style w:type="paragraph" w:customStyle="1" w:styleId="form-item7">
    <w:name w:val="form-item7"/>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date-padding1">
    <w:name w:val="date-padding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2">
    <w:name w:val="date-padding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1">
    <w:name w:val="form-type-checkbox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1">
    <w:name w:val="form-type-select[class$=hour]1"/>
    <w:basedOn w:val="a"/>
    <w:rsid w:val="001F79B7"/>
    <w:pPr>
      <w:spacing w:before="100" w:beforeAutospacing="1" w:after="100" w:afterAutospacing="1" w:line="240" w:lineRule="auto"/>
      <w:ind w:left="180"/>
    </w:pPr>
    <w:rPr>
      <w:rFonts w:ascii="PTSerifRegular" w:eastAsia="Times New Roman" w:hAnsi="PTSerifRegular" w:cs="Times New Roman"/>
      <w:color w:val="000000"/>
      <w:sz w:val="23"/>
      <w:szCs w:val="23"/>
    </w:rPr>
  </w:style>
  <w:style w:type="paragraph" w:customStyle="1" w:styleId="date-format-delete1">
    <w:name w:val="date-format-delete1"/>
    <w:basedOn w:val="a"/>
    <w:rsid w:val="001F79B7"/>
    <w:pPr>
      <w:spacing w:before="432" w:after="100" w:afterAutospacing="1" w:line="240" w:lineRule="auto"/>
      <w:ind w:left="360"/>
    </w:pPr>
    <w:rPr>
      <w:rFonts w:ascii="PTSerifRegular" w:eastAsia="Times New Roman" w:hAnsi="PTSerifRegular" w:cs="Times New Roman"/>
      <w:color w:val="000000"/>
      <w:sz w:val="23"/>
      <w:szCs w:val="23"/>
    </w:rPr>
  </w:style>
  <w:style w:type="paragraph" w:customStyle="1" w:styleId="date-format-type1">
    <w:name w:val="date-format-type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1">
    <w:name w:val="select-container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month1">
    <w:name w:val="month1"/>
    <w:basedOn w:val="a0"/>
    <w:rsid w:val="001F79B7"/>
    <w:rPr>
      <w:caps/>
      <w:vanish w:val="0"/>
      <w:webHidden w:val="0"/>
      <w:color w:val="FFFFFF"/>
      <w:sz w:val="22"/>
      <w:szCs w:val="22"/>
      <w:shd w:val="clear" w:color="auto" w:fill="B5BEBE"/>
      <w:specVanish w:val="0"/>
    </w:rPr>
  </w:style>
  <w:style w:type="character" w:customStyle="1" w:styleId="day1">
    <w:name w:val="day1"/>
    <w:basedOn w:val="a0"/>
    <w:rsid w:val="001F79B7"/>
    <w:rPr>
      <w:b/>
      <w:bCs/>
      <w:vanish w:val="0"/>
      <w:webHidden w:val="0"/>
      <w:sz w:val="48"/>
      <w:szCs w:val="48"/>
      <w:specVanish w:val="0"/>
    </w:rPr>
  </w:style>
  <w:style w:type="character" w:customStyle="1" w:styleId="year1">
    <w:name w:val="year1"/>
    <w:basedOn w:val="a0"/>
    <w:rsid w:val="001F79B7"/>
    <w:rPr>
      <w:vanish w:val="0"/>
      <w:webHidden w:val="0"/>
      <w:sz w:val="22"/>
      <w:szCs w:val="22"/>
      <w:specVanish w:val="0"/>
    </w:rPr>
  </w:style>
  <w:style w:type="paragraph" w:customStyle="1" w:styleId="form-type-checkbox2">
    <w:name w:val="form-type-checkbox2"/>
    <w:basedOn w:val="a"/>
    <w:rsid w:val="001F79B7"/>
    <w:pPr>
      <w:spacing w:before="100" w:beforeAutospacing="1" w:after="100" w:afterAutospacing="1" w:line="240" w:lineRule="auto"/>
      <w:ind w:right="144"/>
    </w:pPr>
    <w:rPr>
      <w:rFonts w:ascii="PTSerifRegular" w:eastAsia="Times New Roman" w:hAnsi="PTSerifRegular" w:cs="Times New Roman"/>
      <w:color w:val="000000"/>
      <w:sz w:val="23"/>
      <w:szCs w:val="23"/>
    </w:rPr>
  </w:style>
  <w:style w:type="paragraph" w:customStyle="1" w:styleId="ui-datepicker-header1">
    <w:name w:val="ui-datepicker-header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1">
    <w:name w:val="ui-datepicker-prev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1">
    <w:name w:val="ui-datepicker-next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1">
    <w:name w:val="ui-datepicker-title1"/>
    <w:basedOn w:val="a"/>
    <w:rsid w:val="001F79B7"/>
    <w:pPr>
      <w:spacing w:after="0" w:line="432" w:lineRule="atLeast"/>
      <w:ind w:left="552" w:right="552"/>
      <w:jc w:val="center"/>
    </w:pPr>
    <w:rPr>
      <w:rFonts w:ascii="PTSerifRegular" w:eastAsia="Times New Roman" w:hAnsi="PTSerifRegular" w:cs="Times New Roman"/>
      <w:color w:val="000000"/>
      <w:sz w:val="23"/>
      <w:szCs w:val="23"/>
    </w:rPr>
  </w:style>
  <w:style w:type="paragraph" w:customStyle="1" w:styleId="ui-datepicker-buttonpane1">
    <w:name w:val="ui-datepicker-buttonpane1"/>
    <w:basedOn w:val="a"/>
    <w:rsid w:val="001F79B7"/>
    <w:pPr>
      <w:spacing w:before="168" w:after="0" w:line="240" w:lineRule="auto"/>
    </w:pPr>
    <w:rPr>
      <w:rFonts w:ascii="PTSerifRegular" w:eastAsia="Times New Roman" w:hAnsi="PTSerifRegular" w:cs="Times New Roman"/>
      <w:color w:val="000000"/>
      <w:sz w:val="23"/>
      <w:szCs w:val="23"/>
    </w:rPr>
  </w:style>
  <w:style w:type="paragraph" w:customStyle="1" w:styleId="ui-datepicker-group1">
    <w:name w:val="ui-datepicker-group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2">
    <w:name w:val="ui-datepicker-group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3">
    <w:name w:val="ui-datepicker-group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2">
    <w:name w:val="ui-datepicker-header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3">
    <w:name w:val="ui-datepicker-header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2">
    <w:name w:val="ui-datepicker-buttonpane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3">
    <w:name w:val="ui-datepicker-buttonpane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4">
    <w:name w:val="ui-datepicker-header4"/>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5">
    <w:name w:val="ui-datepicker-header5"/>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1">
    <w:name w:val="field-label1"/>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ield-multiple-table1">
    <w:name w:val="field-multiple-table1"/>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ield-add-more-submit1">
    <w:name w:val="field-add-more-submit1"/>
    <w:basedOn w:val="a"/>
    <w:rsid w:val="001F79B7"/>
    <w:pPr>
      <w:spacing w:before="120" w:after="0" w:line="240" w:lineRule="auto"/>
    </w:pPr>
    <w:rPr>
      <w:rFonts w:ascii="PTSerifRegular" w:eastAsia="Times New Roman" w:hAnsi="PTSerifRegular" w:cs="Times New Roman"/>
      <w:color w:val="000000"/>
      <w:sz w:val="23"/>
      <w:szCs w:val="23"/>
    </w:rPr>
  </w:style>
  <w:style w:type="paragraph" w:customStyle="1" w:styleId="node1">
    <w:name w:val="node1"/>
    <w:basedOn w:val="a"/>
    <w:rsid w:val="001F79B7"/>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2">
    <w:name w:val="bar2"/>
    <w:basedOn w:val="a"/>
    <w:rsid w:val="001F79B7"/>
    <w:pPr>
      <w:shd w:val="clear" w:color="auto" w:fill="DDDDDD"/>
      <w:spacing w:before="15" w:after="15" w:line="240" w:lineRule="auto"/>
    </w:pPr>
    <w:rPr>
      <w:rFonts w:ascii="PTSerifRegular" w:eastAsia="Times New Roman" w:hAnsi="PTSerifRegular" w:cs="Times New Roman"/>
      <w:color w:val="000000"/>
      <w:sz w:val="23"/>
      <w:szCs w:val="23"/>
    </w:rPr>
  </w:style>
  <w:style w:type="paragraph" w:customStyle="1" w:styleId="foreground1">
    <w:name w:val="foreground1"/>
    <w:basedOn w:val="a"/>
    <w:rsid w:val="001F79B7"/>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1">
    <w:name w:val="links1"/>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ercent1">
    <w:name w:val="percent1"/>
    <w:basedOn w:val="a"/>
    <w:rsid w:val="001F79B7"/>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total1">
    <w:name w:val="total1"/>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vote-form1">
    <w:name w:val="vote-form1"/>
    <w:basedOn w:val="a"/>
    <w:rsid w:val="001F79B7"/>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choices1">
    <w:name w:val="choices1"/>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title2">
    <w:name w:val="title2"/>
    <w:basedOn w:val="a"/>
    <w:rsid w:val="001F79B7"/>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text2">
    <w:name w:val="form-text2"/>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3">
    <w:name w:val="form-text3"/>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1">
    <w:name w:val="dt1"/>
    <w:basedOn w:val="a"/>
    <w:rsid w:val="001F79B7"/>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1">
    <w:name w:val="dd1"/>
    <w:basedOn w:val="a"/>
    <w:rsid w:val="001F79B7"/>
    <w:pPr>
      <w:spacing w:before="150" w:after="750" w:line="240" w:lineRule="auto"/>
    </w:pPr>
    <w:rPr>
      <w:rFonts w:ascii="PTSerifRegular" w:eastAsia="Times New Roman" w:hAnsi="PTSerifRegular" w:cs="Times New Roman"/>
      <w:color w:val="000000"/>
      <w:sz w:val="23"/>
      <w:szCs w:val="23"/>
    </w:rPr>
  </w:style>
  <w:style w:type="paragraph" w:customStyle="1" w:styleId="pager-last1">
    <w:name w:val="pager-last1"/>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pager-first1">
    <w:name w:val="pager-first1"/>
    <w:basedOn w:val="a"/>
    <w:rsid w:val="001F79B7"/>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toggle1">
    <w:name w:val="toggle1"/>
    <w:basedOn w:val="a"/>
    <w:rsid w:val="001F79B7"/>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rPr>
  </w:style>
  <w:style w:type="paragraph" w:customStyle="1" w:styleId="title3">
    <w:name w:val="title3"/>
    <w:basedOn w:val="a"/>
    <w:rsid w:val="001F79B7"/>
    <w:pPr>
      <w:spacing w:after="100" w:afterAutospacing="1" w:line="240" w:lineRule="auto"/>
    </w:pPr>
    <w:rPr>
      <w:rFonts w:ascii="PTSerifRegular" w:eastAsia="Times New Roman" w:hAnsi="PTSerifRegular" w:cs="Times New Roman"/>
      <w:color w:val="000000"/>
      <w:sz w:val="29"/>
      <w:szCs w:val="29"/>
    </w:rPr>
  </w:style>
  <w:style w:type="paragraph" w:customStyle="1" w:styleId="search-snippet-info1">
    <w:name w:val="search-snippet-info1"/>
    <w:basedOn w:val="a"/>
    <w:rsid w:val="001F79B7"/>
    <w:pPr>
      <w:spacing w:after="100" w:afterAutospacing="1" w:line="240" w:lineRule="auto"/>
    </w:pPr>
    <w:rPr>
      <w:rFonts w:ascii="PTSerifRegular" w:eastAsia="Times New Roman" w:hAnsi="PTSerifRegular" w:cs="Times New Roman"/>
      <w:color w:val="000000"/>
      <w:sz w:val="23"/>
      <w:szCs w:val="23"/>
    </w:rPr>
  </w:style>
  <w:style w:type="paragraph" w:customStyle="1" w:styleId="search-info1">
    <w:name w:val="search-info1"/>
    <w:basedOn w:val="a"/>
    <w:rsid w:val="001F79B7"/>
    <w:pPr>
      <w:spacing w:after="100" w:afterAutospacing="1" w:line="240" w:lineRule="auto"/>
    </w:pPr>
    <w:rPr>
      <w:rFonts w:ascii="PTSerifRegular" w:eastAsia="Times New Roman" w:hAnsi="PTSerifRegular" w:cs="Times New Roman"/>
      <w:color w:val="000000"/>
      <w:sz w:val="20"/>
      <w:szCs w:val="20"/>
    </w:rPr>
  </w:style>
  <w:style w:type="paragraph" w:customStyle="1" w:styleId="criterion1">
    <w:name w:val="criterion1"/>
    <w:basedOn w:val="a"/>
    <w:rsid w:val="001F79B7"/>
    <w:pPr>
      <w:spacing w:before="100" w:beforeAutospacing="1" w:after="100" w:afterAutospacing="1" w:line="240" w:lineRule="auto"/>
      <w:ind w:right="480"/>
    </w:pPr>
    <w:rPr>
      <w:rFonts w:ascii="PTSerifRegular" w:eastAsia="Times New Roman" w:hAnsi="PTSerifRegular" w:cs="Times New Roman"/>
      <w:color w:val="000000"/>
      <w:sz w:val="23"/>
      <w:szCs w:val="23"/>
    </w:rPr>
  </w:style>
  <w:style w:type="paragraph" w:customStyle="1" w:styleId="action1">
    <w:name w:val="action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8">
    <w:name w:val="form-item8"/>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orm-item9">
    <w:name w:val="form-item9"/>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orm-item-name1">
    <w:name w:val="form-item-name1"/>
    <w:basedOn w:val="a"/>
    <w:rsid w:val="001F79B7"/>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ser-picture1">
    <w:name w:val="user-picture1"/>
    <w:basedOn w:val="a"/>
    <w:rsid w:val="001F79B7"/>
    <w:pPr>
      <w:spacing w:after="240" w:line="240" w:lineRule="auto"/>
      <w:ind w:right="240"/>
    </w:pPr>
    <w:rPr>
      <w:rFonts w:ascii="PTSerifRegular" w:eastAsia="Times New Roman" w:hAnsi="PTSerifRegular" w:cs="Times New Roman"/>
      <w:color w:val="000000"/>
      <w:sz w:val="23"/>
      <w:szCs w:val="23"/>
    </w:rPr>
  </w:style>
  <w:style w:type="paragraph" w:customStyle="1" w:styleId="description5">
    <w:name w:val="description5"/>
    <w:basedOn w:val="a"/>
    <w:rsid w:val="001F79B7"/>
    <w:pPr>
      <w:spacing w:before="120" w:after="120" w:line="240" w:lineRule="auto"/>
      <w:ind w:left="120" w:right="120"/>
    </w:pPr>
    <w:rPr>
      <w:rFonts w:ascii="PTSerifRegular" w:eastAsia="Times New Roman" w:hAnsi="PTSerifRegular" w:cs="Times New Roman"/>
      <w:color w:val="000000"/>
    </w:rPr>
  </w:style>
  <w:style w:type="paragraph" w:customStyle="1" w:styleId="icon1">
    <w:name w:val="icon1"/>
    <w:basedOn w:val="a"/>
    <w:rsid w:val="001F79B7"/>
    <w:pPr>
      <w:spacing w:after="0" w:line="240" w:lineRule="auto"/>
      <w:ind w:right="135"/>
    </w:pPr>
    <w:rPr>
      <w:rFonts w:ascii="PTSerifRegular" w:eastAsia="Times New Roman" w:hAnsi="PTSerifRegular" w:cs="Times New Roman"/>
      <w:color w:val="000000"/>
      <w:sz w:val="23"/>
      <w:szCs w:val="23"/>
    </w:rPr>
  </w:style>
  <w:style w:type="paragraph" w:customStyle="1" w:styleId="views-exposed-widget1">
    <w:name w:val="views-exposed-widget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1">
    <w:name w:val="form-submit1"/>
    <w:basedOn w:val="a"/>
    <w:rsid w:val="001F79B7"/>
    <w:pPr>
      <w:spacing w:before="384" w:after="0" w:line="240" w:lineRule="auto"/>
    </w:pPr>
    <w:rPr>
      <w:rFonts w:ascii="PTSerifRegular" w:eastAsia="Times New Roman" w:hAnsi="PTSerifRegular" w:cs="Times New Roman"/>
      <w:color w:val="000000"/>
      <w:sz w:val="23"/>
      <w:szCs w:val="23"/>
    </w:rPr>
  </w:style>
  <w:style w:type="paragraph" w:customStyle="1" w:styleId="form-item10">
    <w:name w:val="form-item10"/>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form-submit2">
    <w:name w:val="form-submit2"/>
    <w:basedOn w:val="a"/>
    <w:rsid w:val="001F79B7"/>
    <w:pPr>
      <w:spacing w:after="0" w:line="240" w:lineRule="auto"/>
    </w:pPr>
    <w:rPr>
      <w:rFonts w:ascii="PTSerifRegular" w:eastAsia="Times New Roman" w:hAnsi="PTSerifRegular" w:cs="Times New Roman"/>
      <w:color w:val="000000"/>
      <w:sz w:val="23"/>
      <w:szCs w:val="23"/>
    </w:rPr>
  </w:style>
  <w:style w:type="paragraph" w:customStyle="1" w:styleId="grid11">
    <w:name w:val="grid_1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21">
    <w:name w:val="grid_2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31">
    <w:name w:val="grid_3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41">
    <w:name w:val="grid_4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51">
    <w:name w:val="grid_5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grid61">
    <w:name w:val="grid_61"/>
    <w:basedOn w:val="a"/>
    <w:rsid w:val="001F79B7"/>
    <w:pPr>
      <w:spacing w:before="100" w:beforeAutospacing="1" w:after="100" w:afterAutospacing="1" w:line="240" w:lineRule="auto"/>
      <w:ind w:left="300" w:right="300"/>
    </w:pPr>
    <w:rPr>
      <w:rFonts w:ascii="PTSerifRegular" w:eastAsia="Times New Roman" w:hAnsi="PTSerifRegular" w:cs="Times New Roman"/>
      <w:color w:val="000000"/>
      <w:sz w:val="23"/>
      <w:szCs w:val="23"/>
    </w:rPr>
  </w:style>
  <w:style w:type="paragraph" w:customStyle="1" w:styleId="prefix11">
    <w:name w:val="prefix_1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1">
    <w:name w:val="prefix_2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1">
    <w:name w:val="prefix_3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1">
    <w:name w:val="prefix_4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1">
    <w:name w:val="prefix_5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1">
    <w:name w:val="suffix_1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1">
    <w:name w:val="suffix_2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1">
    <w:name w:val="suffix_3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1">
    <w:name w:val="suffix_4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1">
    <w:name w:val="suffix_51"/>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3">
    <w:name w:val="form-submit3"/>
    <w:basedOn w:val="a"/>
    <w:rsid w:val="001F79B7"/>
    <w:pPr>
      <w:spacing w:before="60" w:after="100" w:afterAutospacing="1" w:line="240" w:lineRule="auto"/>
    </w:pPr>
    <w:rPr>
      <w:rFonts w:ascii="PTSerifRegular" w:eastAsia="Times New Roman" w:hAnsi="PTSerifRegular" w:cs="Times New Roman"/>
      <w:color w:val="000000"/>
      <w:sz w:val="23"/>
      <w:szCs w:val="23"/>
    </w:rPr>
  </w:style>
  <w:style w:type="character" w:customStyle="1" w:styleId="flex-button1">
    <w:name w:val="flex-button1"/>
    <w:basedOn w:val="a0"/>
    <w:rsid w:val="001F79B7"/>
    <w:rPr>
      <w:color w:val="EEEEEE"/>
      <w:sz w:val="21"/>
      <w:szCs w:val="21"/>
      <w:shd w:val="clear" w:color="auto" w:fill="13780B"/>
    </w:rPr>
  </w:style>
  <w:style w:type="character" w:customStyle="1" w:styleId="flex-button2">
    <w:name w:val="flex-button2"/>
    <w:basedOn w:val="a0"/>
    <w:rsid w:val="001F79B7"/>
    <w:rPr>
      <w:color w:val="EEEEEE"/>
      <w:sz w:val="21"/>
      <w:szCs w:val="21"/>
      <w:shd w:val="clear" w:color="auto" w:fill="E3771B"/>
    </w:rPr>
  </w:style>
  <w:style w:type="paragraph" w:customStyle="1" w:styleId="grid42">
    <w:name w:val="grid_42"/>
    <w:basedOn w:val="a"/>
    <w:rsid w:val="001F79B7"/>
    <w:pPr>
      <w:spacing w:before="100" w:beforeAutospacing="1" w:after="100" w:afterAutospacing="1" w:line="240" w:lineRule="auto"/>
      <w:ind w:left="300"/>
    </w:pPr>
    <w:rPr>
      <w:rFonts w:ascii="PTSerifRegular" w:eastAsia="Times New Roman" w:hAnsi="PTSerifRegular" w:cs="Times New Roman"/>
      <w:color w:val="000000"/>
      <w:sz w:val="23"/>
      <w:szCs w:val="23"/>
    </w:rPr>
  </w:style>
  <w:style w:type="paragraph" w:customStyle="1" w:styleId="auth-button1">
    <w:name w:val="auth-button1"/>
    <w:basedOn w:val="a"/>
    <w:rsid w:val="001F79B7"/>
    <w:pPr>
      <w:spacing w:before="120" w:after="225" w:line="240" w:lineRule="auto"/>
    </w:pPr>
    <w:rPr>
      <w:rFonts w:ascii="PTSerifRegular" w:eastAsia="Times New Roman" w:hAnsi="PTSerifRegular" w:cs="Times New Roman"/>
      <w:color w:val="000000"/>
      <w:sz w:val="23"/>
      <w:szCs w:val="23"/>
    </w:rPr>
  </w:style>
  <w:style w:type="paragraph" w:customStyle="1" w:styleId="norm-act-title1">
    <w:name w:val="norm-act-title1"/>
    <w:basedOn w:val="a"/>
    <w:rsid w:val="001F79B7"/>
    <w:pPr>
      <w:spacing w:after="0" w:line="240" w:lineRule="auto"/>
    </w:pPr>
    <w:rPr>
      <w:rFonts w:ascii="PTSansRegular" w:eastAsia="Times New Roman" w:hAnsi="PTSansRegular" w:cs="Times New Roman"/>
      <w:color w:val="0059AA"/>
      <w:sz w:val="27"/>
      <w:szCs w:val="27"/>
    </w:rPr>
  </w:style>
  <w:style w:type="paragraph" w:customStyle="1" w:styleId="norm-act-annotation1">
    <w:name w:val="norm-act-annotation1"/>
    <w:basedOn w:val="a"/>
    <w:rsid w:val="001F79B7"/>
    <w:pPr>
      <w:spacing w:after="0" w:line="240" w:lineRule="auto"/>
    </w:pPr>
    <w:rPr>
      <w:rFonts w:ascii="PTSerifRegular" w:eastAsia="Times New Roman" w:hAnsi="PTSerifRegular" w:cs="Times New Roman"/>
      <w:i/>
      <w:iCs/>
      <w:color w:val="000000"/>
      <w:sz w:val="21"/>
      <w:szCs w:val="21"/>
    </w:rPr>
  </w:style>
  <w:style w:type="paragraph" w:customStyle="1" w:styleId="section-header-img1">
    <w:name w:val="section-header-img1"/>
    <w:basedOn w:val="a"/>
    <w:rsid w:val="001F79B7"/>
    <w:pPr>
      <w:spacing w:after="0" w:line="240" w:lineRule="auto"/>
      <w:jc w:val="center"/>
      <w:textAlignment w:val="center"/>
    </w:pPr>
    <w:rPr>
      <w:rFonts w:ascii="PTSerifRegular" w:eastAsia="Times New Roman" w:hAnsi="PTSerifRegular" w:cs="Times New Roman"/>
      <w:color w:val="000000"/>
      <w:sz w:val="23"/>
      <w:szCs w:val="23"/>
    </w:rPr>
  </w:style>
  <w:style w:type="paragraph" w:customStyle="1" w:styleId="normacttext">
    <w:name w:val="norm_act_text"/>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prilozhenie">
    <w:name w:val="norm_act_prilozhenie"/>
    <w:basedOn w:val="a"/>
    <w:rsid w:val="001F79B7"/>
    <w:pPr>
      <w:spacing w:before="100" w:beforeAutospacing="1" w:after="100" w:afterAutospacing="1" w:line="240" w:lineRule="auto"/>
    </w:pPr>
    <w:rPr>
      <w:rFonts w:ascii="PTSerifRegular" w:eastAsia="Times New Roman" w:hAnsi="PTSerifRegular" w:cs="Times New Roman"/>
      <w:color w:val="000000"/>
      <w:sz w:val="23"/>
      <w:szCs w:val="23"/>
    </w:rPr>
  </w:style>
  <w:style w:type="paragraph" w:styleId="a8">
    <w:name w:val="Balloon Text"/>
    <w:basedOn w:val="a"/>
    <w:link w:val="a9"/>
    <w:uiPriority w:val="99"/>
    <w:semiHidden/>
    <w:unhideWhenUsed/>
    <w:rsid w:val="001F79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7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348173">
      <w:bodyDiv w:val="1"/>
      <w:marLeft w:val="0"/>
      <w:marRight w:val="0"/>
      <w:marTop w:val="0"/>
      <w:marBottom w:val="0"/>
      <w:divBdr>
        <w:top w:val="none" w:sz="0" w:space="0" w:color="auto"/>
        <w:left w:val="none" w:sz="0" w:space="0" w:color="auto"/>
        <w:bottom w:val="none" w:sz="0" w:space="0" w:color="auto"/>
        <w:right w:val="none" w:sz="0" w:space="0" w:color="auto"/>
      </w:divBdr>
      <w:divsChild>
        <w:div w:id="1916744665">
          <w:marLeft w:val="0"/>
          <w:marRight w:val="0"/>
          <w:marTop w:val="750"/>
          <w:marBottom w:val="750"/>
          <w:divBdr>
            <w:top w:val="none" w:sz="0" w:space="0" w:color="auto"/>
            <w:left w:val="none" w:sz="0" w:space="0" w:color="auto"/>
            <w:bottom w:val="none" w:sz="0" w:space="0" w:color="auto"/>
            <w:right w:val="none" w:sz="0" w:space="0" w:color="auto"/>
          </w:divBdr>
          <w:divsChild>
            <w:div w:id="1625043894">
              <w:marLeft w:val="0"/>
              <w:marRight w:val="0"/>
              <w:marTop w:val="0"/>
              <w:marBottom w:val="0"/>
              <w:divBdr>
                <w:top w:val="none" w:sz="0" w:space="0" w:color="auto"/>
                <w:left w:val="none" w:sz="0" w:space="0" w:color="auto"/>
                <w:bottom w:val="none" w:sz="0" w:space="0" w:color="auto"/>
                <w:right w:val="none" w:sz="0" w:space="0" w:color="auto"/>
              </w:divBdr>
              <w:divsChild>
                <w:div w:id="1201094710">
                  <w:marLeft w:val="0"/>
                  <w:marRight w:val="0"/>
                  <w:marTop w:val="0"/>
                  <w:marBottom w:val="0"/>
                  <w:divBdr>
                    <w:top w:val="none" w:sz="0" w:space="0" w:color="auto"/>
                    <w:left w:val="none" w:sz="0" w:space="0" w:color="auto"/>
                    <w:bottom w:val="none" w:sz="0" w:space="0" w:color="auto"/>
                    <w:right w:val="none" w:sz="0" w:space="0" w:color="auto"/>
                  </w:divBdr>
                  <w:divsChild>
                    <w:div w:id="1866022408">
                      <w:marLeft w:val="0"/>
                      <w:marRight w:val="0"/>
                      <w:marTop w:val="300"/>
                      <w:marBottom w:val="300"/>
                      <w:divBdr>
                        <w:top w:val="none" w:sz="0" w:space="0" w:color="auto"/>
                        <w:left w:val="none" w:sz="0" w:space="0" w:color="auto"/>
                        <w:bottom w:val="none" w:sz="0" w:space="0" w:color="auto"/>
                        <w:right w:val="none" w:sz="0" w:space="0" w:color="auto"/>
                      </w:divBdr>
                      <w:divsChild>
                        <w:div w:id="154686740">
                          <w:marLeft w:val="0"/>
                          <w:marRight w:val="0"/>
                          <w:marTop w:val="0"/>
                          <w:marBottom w:val="0"/>
                          <w:divBdr>
                            <w:top w:val="none" w:sz="0" w:space="0" w:color="auto"/>
                            <w:left w:val="none" w:sz="0" w:space="0" w:color="auto"/>
                            <w:bottom w:val="none" w:sz="0" w:space="0" w:color="auto"/>
                            <w:right w:val="none" w:sz="0" w:space="0" w:color="auto"/>
                          </w:divBdr>
                          <w:divsChild>
                            <w:div w:id="1597130173">
                              <w:marLeft w:val="0"/>
                              <w:marRight w:val="0"/>
                              <w:marTop w:val="0"/>
                              <w:marBottom w:val="0"/>
                              <w:divBdr>
                                <w:top w:val="none" w:sz="0" w:space="0" w:color="auto"/>
                                <w:left w:val="none" w:sz="0" w:space="0" w:color="auto"/>
                                <w:bottom w:val="none" w:sz="0" w:space="0" w:color="auto"/>
                                <w:right w:val="none" w:sz="0" w:space="0" w:color="auto"/>
                              </w:divBdr>
                              <w:divsChild>
                                <w:div w:id="62263633">
                                  <w:marLeft w:val="0"/>
                                  <w:marRight w:val="0"/>
                                  <w:marTop w:val="0"/>
                                  <w:marBottom w:val="0"/>
                                  <w:divBdr>
                                    <w:top w:val="none" w:sz="0" w:space="0" w:color="auto"/>
                                    <w:left w:val="none" w:sz="0" w:space="0" w:color="auto"/>
                                    <w:bottom w:val="none" w:sz="0" w:space="0" w:color="auto"/>
                                    <w:right w:val="none" w:sz="0" w:space="0" w:color="auto"/>
                                  </w:divBdr>
                                  <w:divsChild>
                                    <w:div w:id="1028406003">
                                      <w:marLeft w:val="0"/>
                                      <w:marRight w:val="0"/>
                                      <w:marTop w:val="0"/>
                                      <w:marBottom w:val="0"/>
                                      <w:divBdr>
                                        <w:top w:val="none" w:sz="0" w:space="0" w:color="auto"/>
                                        <w:left w:val="none" w:sz="0" w:space="0" w:color="auto"/>
                                        <w:bottom w:val="none" w:sz="0" w:space="0" w:color="auto"/>
                                        <w:right w:val="none" w:sz="0" w:space="0" w:color="auto"/>
                                      </w:divBdr>
                                      <w:divsChild>
                                        <w:div w:id="1853835941">
                                          <w:marLeft w:val="0"/>
                                          <w:marRight w:val="0"/>
                                          <w:marTop w:val="0"/>
                                          <w:marBottom w:val="0"/>
                                          <w:divBdr>
                                            <w:top w:val="none" w:sz="0" w:space="0" w:color="auto"/>
                                            <w:left w:val="none" w:sz="0" w:space="0" w:color="auto"/>
                                            <w:bottom w:val="none" w:sz="0" w:space="0" w:color="auto"/>
                                            <w:right w:val="none" w:sz="0" w:space="0" w:color="auto"/>
                                          </w:divBdr>
                                          <w:divsChild>
                                            <w:div w:id="1360625582">
                                              <w:marLeft w:val="0"/>
                                              <w:marRight w:val="0"/>
                                              <w:marTop w:val="0"/>
                                              <w:marBottom w:val="0"/>
                                              <w:divBdr>
                                                <w:top w:val="none" w:sz="0" w:space="0" w:color="auto"/>
                                                <w:left w:val="none" w:sz="0" w:space="0" w:color="auto"/>
                                                <w:bottom w:val="none" w:sz="0" w:space="0" w:color="auto"/>
                                                <w:right w:val="none" w:sz="0" w:space="0" w:color="auto"/>
                                              </w:divBdr>
                                              <w:divsChild>
                                                <w:div w:id="174543990">
                                                  <w:marLeft w:val="0"/>
                                                  <w:marRight w:val="0"/>
                                                  <w:marTop w:val="0"/>
                                                  <w:marBottom w:val="0"/>
                                                  <w:divBdr>
                                                    <w:top w:val="none" w:sz="0" w:space="0" w:color="auto"/>
                                                    <w:left w:val="none" w:sz="0" w:space="0" w:color="auto"/>
                                                    <w:bottom w:val="none" w:sz="0" w:space="0" w:color="auto"/>
                                                    <w:right w:val="none" w:sz="0" w:space="0" w:color="auto"/>
                                                  </w:divBdr>
                                                </w:div>
                                                <w:div w:id="1700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image" Target="media/image1.png"/><Relationship Id="rId26" Type="http://schemas.openxmlformats.org/officeDocument/2006/relationships/hyperlink" Target="consultantplus://offline/ref=7ABDCDBB360847E4D2B088D4C8FF7E18669A54EB44F37F209D59BC485Ey9K"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consultantplus://offline/ref=7ABDCDBB360847E4D2B088D4C8FF7E186E9751E744F9222A9500B04AEE58yFK" TargetMode="External"/><Relationship Id="rId17" Type="http://schemas.openxmlformats.org/officeDocument/2006/relationships/hyperlink" Target="consultantplus://offline/ref=7ABDCDBB360847E4D2B088D4C8FF7E186E965BEA41F0222A9500B04AEE8FCD2F7C05AF2B93926D5953y2K"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consultantplus://offline/ref=7ABDCDBB360847E4D2B088D4C8FF7E186E965BEA41F0222A9500B04AEE8FCD2F7C05AF2B93926D5953y2K" TargetMode="External"/><Relationship Id="rId20" Type="http://schemas.openxmlformats.org/officeDocument/2006/relationships/hyperlink" Target="consultantplus://offline/ref=7ABDCDBB360847E4D2B088D4C8FF7E186E965BEA41F0222A9500B04AEE8FCD2F7C05AF2B93926D5E53y6K" TargetMode="External"/><Relationship Id="rId29" Type="http://schemas.openxmlformats.org/officeDocument/2006/relationships/hyperlink" Target="consultantplus://offline/ref=0B7450DAD73D930563D1683B9439B5F261D19D1B8F8C2DF49C780545E96Cy2K" TargetMode="Externa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consultantplus://offline/ref=7ABDCDBB360847E4D2B088D4C8FF7E186E965BEA41F0222A9500B04AEE8FCD2F7C05AF2B9392655E53y1K" TargetMode="Externa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hyperlink" Target="consultantplus://offline/ref=7ABDCDBB360847E4D2B088D4C8FF7E186E9756E643FA222A9500B04AEE58yFK" TargetMode="External"/><Relationship Id="rId23" Type="http://schemas.openxmlformats.org/officeDocument/2006/relationships/hyperlink" Target="consultantplus://offline/ref=7ABDCDBB360847E4D2B088D4C8FF7E186E965BEA41F0222A9500B04AEE8FCD2F7C05AF2B9392655953y0K" TargetMode="External"/><Relationship Id="rId28" Type="http://schemas.openxmlformats.org/officeDocument/2006/relationships/hyperlink" Target="consultantplus://offline/ref=0B7450DAD73D930563D1683B9439B5F269DD921A8A8F70FE942109476EyEK"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hyperlink" Target="consultantplus://offline/ref=7ABDCDBB360847E4D2B088D4C8FF7E186E965BEA41F0222A9500B04AEE8FCD2F7C05AF2B93926D5C53y4K" TargetMode="External"/><Relationship Id="rId31" Type="http://schemas.openxmlformats.org/officeDocument/2006/relationships/theme" Target="theme/theme1.xm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consultantplus://offline/ref=7ABDCDBB360847E4D2B088D4C8FF7E186E9652EB40FF222A9500B04AEE58yFK" TargetMode="External"/><Relationship Id="rId22" Type="http://schemas.openxmlformats.org/officeDocument/2006/relationships/image" Target="media/image3.png"/><Relationship Id="rId27" Type="http://schemas.openxmlformats.org/officeDocument/2006/relationships/hyperlink" Target="consultantplus://offline/ref=7ABDCDBB360847E4D2B088D4C8FF7E186E965BEA41F0222A9500B04AEE58y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9679</Words>
  <Characters>55171</Characters>
  <Application>Microsoft Office Word</Application>
  <DocSecurity>0</DocSecurity>
  <Lines>459</Lines>
  <Paragraphs>129</Paragraphs>
  <ScaleCrop>false</ScaleCrop>
  <Company>USN Team</Company>
  <LinksUpToDate>false</LinksUpToDate>
  <CharactersWithSpaces>64721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4</cp:revision>
  <dcterms:created xsi:type="dcterms:W3CDTF">2014-08-11T20:00:00Z</dcterms:created>
  <dcterms:modified xsi:type="dcterms:W3CDTF">2014-09-09T13:13:00Z</dcterms:modified>
</cp:coreProperties>
</file>